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67889F9E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F60546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D93C63F" w14:textId="0B02778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AB6E8B">
        <w:rPr>
          <w:rFonts w:ascii="Corbel" w:hAnsi="Corbel" w:eastAsia="Corbel" w:cs="Corbel"/>
          <w:i/>
          <w:sz w:val="24"/>
        </w:rPr>
        <w:t>2021-2024</w:t>
      </w:r>
    </w:p>
    <w:p w:rsidR="0085747A" w:rsidP="00EA4832" w:rsidRDefault="00EA4832" w14:paraId="1929210D" w14:textId="33BF5B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B6E8B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9E5B21C" w14:textId="1DA99C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AB6E8B">
        <w:rPr>
          <w:rFonts w:ascii="Corbel" w:hAnsi="Corbel" w:eastAsia="Corbel" w:cs="Corbel"/>
          <w:sz w:val="24"/>
        </w:rPr>
        <w:t>2021/2022</w:t>
      </w:r>
    </w:p>
    <w:p w:rsidRPr="009C54AE" w:rsidR="0085747A" w:rsidP="009C54AE" w:rsidRDefault="0085747A" w14:paraId="5BEEB37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F67A72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61F8618C" w14:textId="77777777">
        <w:tc>
          <w:tcPr>
            <w:tcW w:w="2694" w:type="dxa"/>
            <w:vAlign w:val="center"/>
          </w:tcPr>
          <w:p w:rsidRPr="009C54AE" w:rsidR="0085747A" w:rsidP="009C54AE" w:rsidRDefault="00C05F44" w14:paraId="76849B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B6E8B" w:rsidR="0085747A" w:rsidP="009C54AE" w:rsidRDefault="00D2180F" w14:paraId="585F7A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6E8B">
              <w:rPr>
                <w:rFonts w:ascii="Corbel" w:hAnsi="Corbel"/>
                <w:sz w:val="24"/>
                <w:szCs w:val="24"/>
              </w:rPr>
              <w:t xml:space="preserve">Podstawy ekonomii </w:t>
            </w:r>
          </w:p>
        </w:tc>
      </w:tr>
      <w:tr w:rsidRPr="009C54AE" w:rsidR="0085747A" w:rsidTr="00B819C8" w14:paraId="1D0838D7" w14:textId="77777777">
        <w:tc>
          <w:tcPr>
            <w:tcW w:w="2694" w:type="dxa"/>
            <w:vAlign w:val="center"/>
          </w:tcPr>
          <w:p w:rsidRPr="009C54AE" w:rsidR="0085747A" w:rsidP="009C54AE" w:rsidRDefault="00C05F44" w14:paraId="10C310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1FC3" w14:paraId="266573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1FC3">
              <w:rPr>
                <w:rFonts w:ascii="Corbel" w:hAnsi="Corbel"/>
                <w:b w:val="0"/>
                <w:sz w:val="24"/>
                <w:szCs w:val="24"/>
              </w:rPr>
              <w:t>P1S[1]O_06</w:t>
            </w:r>
          </w:p>
        </w:tc>
      </w:tr>
      <w:tr w:rsidRPr="009C54AE" w:rsidR="0085747A" w:rsidTr="00B819C8" w14:paraId="706B65EF" w14:textId="77777777">
        <w:tc>
          <w:tcPr>
            <w:tcW w:w="2694" w:type="dxa"/>
            <w:vAlign w:val="center"/>
          </w:tcPr>
          <w:p w:rsidRPr="009C54AE" w:rsidR="0085747A" w:rsidP="00EA4832" w:rsidRDefault="0085747A" w14:paraId="5F79597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244EE" w14:paraId="4D69D7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72B42A1" w14:textId="77777777">
        <w:tc>
          <w:tcPr>
            <w:tcW w:w="2694" w:type="dxa"/>
            <w:vAlign w:val="center"/>
          </w:tcPr>
          <w:p w:rsidRPr="009C54AE" w:rsidR="0085747A" w:rsidP="009C54AE" w:rsidRDefault="0085747A" w14:paraId="633270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C09A1" w14:paraId="211B1617" w14:textId="10E000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E171A1A" w14:textId="77777777">
        <w:tc>
          <w:tcPr>
            <w:tcW w:w="2694" w:type="dxa"/>
            <w:vAlign w:val="center"/>
          </w:tcPr>
          <w:p w:rsidRPr="009C54AE" w:rsidR="0085747A" w:rsidP="009C54AE" w:rsidRDefault="0085747A" w14:paraId="41A7DE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1FC3" w14:paraId="601EF1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0020179B" w14:textId="77777777">
        <w:tc>
          <w:tcPr>
            <w:tcW w:w="2694" w:type="dxa"/>
            <w:vAlign w:val="center"/>
          </w:tcPr>
          <w:p w:rsidRPr="009C54AE" w:rsidR="0085747A" w:rsidP="009C54AE" w:rsidRDefault="00DE4A14" w14:paraId="775107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1FC3" w14:paraId="7A8FF7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00B819C8" w14:paraId="45D05B8E" w14:textId="77777777">
        <w:tc>
          <w:tcPr>
            <w:tcW w:w="2694" w:type="dxa"/>
            <w:vAlign w:val="center"/>
          </w:tcPr>
          <w:p w:rsidRPr="009C54AE" w:rsidR="0085747A" w:rsidP="009C54AE" w:rsidRDefault="0085747A" w14:paraId="6A3658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1FC3" w14:paraId="41E33E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4C34F0BF" w14:textId="77777777">
        <w:tc>
          <w:tcPr>
            <w:tcW w:w="2694" w:type="dxa"/>
            <w:vAlign w:val="center"/>
          </w:tcPr>
          <w:p w:rsidRPr="009C54AE" w:rsidR="0085747A" w:rsidP="009C54AE" w:rsidRDefault="0085747A" w14:paraId="65552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1FC3" w14:paraId="0DCB52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16CA2AD9" w14:textId="77777777">
        <w:tc>
          <w:tcPr>
            <w:tcW w:w="2694" w:type="dxa"/>
            <w:vAlign w:val="center"/>
          </w:tcPr>
          <w:p w:rsidRPr="009C54AE" w:rsidR="0085747A" w:rsidP="009C54AE" w:rsidRDefault="0085747A" w14:paraId="26049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A6BC2" w14:paraId="19A98118" w14:textId="78B0B9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11FC3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AB6E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71303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11FC3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13031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85747A" w:rsidTr="00B819C8" w14:paraId="4D13FE09" w14:textId="77777777">
        <w:tc>
          <w:tcPr>
            <w:tcW w:w="2694" w:type="dxa"/>
            <w:vAlign w:val="center"/>
          </w:tcPr>
          <w:p w:rsidRPr="009C54AE" w:rsidR="0085747A" w:rsidP="009C54AE" w:rsidRDefault="0085747A" w14:paraId="64DA71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32EE1" w14:paraId="2B53E8BA" w14:textId="1C0304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00B819C8" w14:paraId="79CC3186" w14:textId="77777777">
        <w:tc>
          <w:tcPr>
            <w:tcW w:w="2694" w:type="dxa"/>
            <w:vAlign w:val="center"/>
          </w:tcPr>
          <w:p w:rsidRPr="009C54AE" w:rsidR="00923D7D" w:rsidP="009C54AE" w:rsidRDefault="00923D7D" w14:paraId="130590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D11FC3" w14:paraId="578A90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38D9744A" w14:textId="77777777">
        <w:tc>
          <w:tcPr>
            <w:tcW w:w="2694" w:type="dxa"/>
            <w:vAlign w:val="center"/>
          </w:tcPr>
          <w:p w:rsidRPr="009C54AE" w:rsidR="0085747A" w:rsidP="009C54AE" w:rsidRDefault="0085747A" w14:paraId="2994D8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F520E" w14:paraId="4E4E9C92" w14:textId="0ED681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520E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CF520E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Pr="009C54AE" w:rsidR="0085747A" w:rsidTr="00B819C8" w14:paraId="709B1A4A" w14:textId="77777777">
        <w:tc>
          <w:tcPr>
            <w:tcW w:w="2694" w:type="dxa"/>
            <w:vAlign w:val="center"/>
          </w:tcPr>
          <w:p w:rsidRPr="009C54AE" w:rsidR="0085747A" w:rsidP="009C54AE" w:rsidRDefault="0085747A" w14:paraId="094F20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F520E" w14:paraId="3B957AF7" w14:textId="4179FB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:rsidRPr="009C54AE" w:rsidR="00923D7D" w:rsidP="009E2900" w:rsidRDefault="0085747A" w14:paraId="094C6A7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39C37B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B11FF9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AB6E8B" w14:paraId="6E1E6750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15B8F" w:rsidP="00AB6E8B" w:rsidRDefault="00015B8F" w14:paraId="6C87C9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AB6E8B" w:rsidRDefault="002B5EA0" w14:paraId="30589E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AB6E8B" w:rsidRDefault="00015B8F" w14:paraId="52B7D0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AB6E8B" w:rsidRDefault="00015B8F" w14:paraId="70C1D2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AB6E8B" w:rsidRDefault="00015B8F" w14:paraId="56A370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AB6E8B" w:rsidRDefault="00015B8F" w14:paraId="5731C1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015B8F" w14:paraId="2AE751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AB6E8B" w:rsidRDefault="00015B8F" w14:paraId="072C36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AB6E8B" w:rsidRDefault="00015B8F" w14:paraId="4627BC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AB6E8B" w:rsidRDefault="00015B8F" w14:paraId="7D89D8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AB6E8B" w:rsidRDefault="00015B8F" w14:paraId="2C41A9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AB6E8B" w14:paraId="62A2751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28337A" w14:paraId="1F6E54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28337A" w14:paraId="66B48C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28337A" w14:paraId="377668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015B8F" w14:paraId="549573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015B8F" w14:paraId="0487D7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015B8F" w14:paraId="6A5BE4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015B8F" w14:paraId="624B14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015B8F" w14:paraId="7559EA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015B8F" w14:paraId="1580C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AB6E8B" w:rsidRDefault="0028337A" w14:paraId="087DF1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E2900" w:rsidRDefault="00923D7D" w14:paraId="0D723B6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25D048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B6E8B" w:rsidP="00F83B28" w:rsidRDefault="00AB6E8B" w14:paraId="5C62A185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AB6E8B" w14:paraId="7582A3E6" w14:textId="4EDB56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28337A"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FD6A31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83AAE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5E41561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E2900" w:rsidP="009C54AE" w:rsidRDefault="009E2900" w14:paraId="0B91BFA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28337A" w14:paraId="71721BB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E2900">
        <w:rPr>
          <w:rFonts w:ascii="Corbel" w:hAnsi="Corbel"/>
          <w:b w:val="0"/>
          <w:szCs w:val="24"/>
        </w:rPr>
        <w:t>gzamin</w:t>
      </w:r>
    </w:p>
    <w:p w:rsidR="00E960BB" w:rsidP="009C54AE" w:rsidRDefault="00E960BB" w14:paraId="419E489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052E413" w14:textId="4F8E037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B6E8B" w:rsidP="009C54AE" w:rsidRDefault="00AB6E8B" w14:paraId="1627842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7AE6AEF" w14:textId="77777777">
        <w:tc>
          <w:tcPr>
            <w:tcW w:w="9670" w:type="dxa"/>
          </w:tcPr>
          <w:p w:rsidRPr="009C54AE" w:rsidR="0085747A" w:rsidP="003F2A5A" w:rsidRDefault="003F2A5A" w14:paraId="3704A15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C7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społecznych i gospodarczych</w:t>
            </w:r>
            <w:r w:rsidR="005603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094934F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AB6E8B" w14:paraId="58825913" w14:textId="0504E40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BA00A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5B4B16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376CC8" w:rsidP="009C54AE" w:rsidRDefault="00376CC8" w14:paraId="60078D72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664388" w:rsidTr="00286622" w14:paraId="4C8547D1" w14:textId="77777777">
        <w:tc>
          <w:tcPr>
            <w:tcW w:w="851" w:type="dxa"/>
            <w:vAlign w:val="center"/>
          </w:tcPr>
          <w:p w:rsidRPr="009C54AE" w:rsidR="00664388" w:rsidP="00286622" w:rsidRDefault="00664388" w14:paraId="1CCA290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664388" w:rsidP="00286622" w:rsidRDefault="0056034A" w14:paraId="1293D5F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Zapoznanie studentów z podstawowymi kategoriami, prawami i modelam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i  mikro- 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664388" w:rsidTr="00286622" w14:paraId="2B3F923F" w14:textId="77777777">
        <w:tc>
          <w:tcPr>
            <w:tcW w:w="851" w:type="dxa"/>
            <w:vAlign w:val="center"/>
          </w:tcPr>
          <w:p w:rsidRPr="009C54AE" w:rsidR="00664388" w:rsidP="00286622" w:rsidRDefault="00664388" w14:paraId="3020EEE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664388" w:rsidP="00286622" w:rsidRDefault="0056034A" w14:paraId="7A79BC7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awowymi terminami 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664388" w:rsidTr="00286622" w14:paraId="6C5EE747" w14:textId="77777777">
        <w:tc>
          <w:tcPr>
            <w:tcW w:w="851" w:type="dxa"/>
            <w:vAlign w:val="center"/>
          </w:tcPr>
          <w:p w:rsidRPr="009C54AE" w:rsidR="00664388" w:rsidP="00286622" w:rsidRDefault="00664388" w14:paraId="40DA48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664388" w:rsidP="00286622" w:rsidRDefault="0056034A" w14:paraId="110E4AF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pod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stawowych zjawisk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FDB912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55CFA8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B0514E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12E0941C" w14:textId="77777777">
        <w:tc>
          <w:tcPr>
            <w:tcW w:w="1701" w:type="dxa"/>
            <w:vAlign w:val="center"/>
          </w:tcPr>
          <w:p w:rsidRPr="009C54AE" w:rsidR="0085747A" w:rsidP="009C54AE" w:rsidRDefault="0085747A" w14:paraId="5D0054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0BACB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91703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6034A" w:rsidTr="005E6E85" w14:paraId="5ACF81E9" w14:textId="77777777">
        <w:tc>
          <w:tcPr>
            <w:tcW w:w="1701" w:type="dxa"/>
          </w:tcPr>
          <w:p w:rsidRPr="009C54AE" w:rsidR="0056034A" w:rsidP="009C54AE" w:rsidRDefault="0056034A" w14:paraId="4C9EBE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56034A" w:rsidP="00903A36" w:rsidRDefault="001E3E31" w14:paraId="0106D2A4" w14:textId="7E4E40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na temat </w:t>
            </w:r>
            <w:r w:rsidR="009D64F4">
              <w:rPr>
                <w:rFonts w:ascii="Corbel" w:hAnsi="Corbel"/>
                <w:b w:val="0"/>
                <w:smallCaps w:val="0"/>
                <w:szCs w:val="24"/>
              </w:rPr>
              <w:t xml:space="preserve">działalności </w:t>
            </w:r>
            <w:r w:rsidR="00A35C60">
              <w:rPr>
                <w:rFonts w:ascii="Corbel" w:hAnsi="Corbel"/>
                <w:b w:val="0"/>
                <w:smallCaps w:val="0"/>
                <w:szCs w:val="24"/>
              </w:rPr>
              <w:t>instytucji różnego szczebla</w:t>
            </w:r>
            <w:r w:rsidR="00B13462">
              <w:rPr>
                <w:rFonts w:ascii="Corbel" w:hAnsi="Corbel"/>
                <w:b w:val="0"/>
                <w:smallCaps w:val="0"/>
                <w:szCs w:val="24"/>
              </w:rPr>
              <w:t xml:space="preserve">, które przeciwdziałają wykluczeniu społecznemu oraz wspierają integrację społeczną. </w:t>
            </w:r>
            <w:r w:rsidR="00952213">
              <w:rPr>
                <w:rFonts w:ascii="Corbel" w:hAnsi="Corbel"/>
                <w:b w:val="0"/>
                <w:smallCaps w:val="0"/>
                <w:szCs w:val="24"/>
              </w:rPr>
              <w:t>Ma także</w:t>
            </w:r>
            <w:r w:rsidR="00B13462">
              <w:rPr>
                <w:rFonts w:ascii="Corbel" w:hAnsi="Corbel"/>
                <w:b w:val="0"/>
                <w:smallCaps w:val="0"/>
                <w:szCs w:val="24"/>
              </w:rPr>
              <w:t xml:space="preserve"> wiedzę </w:t>
            </w:r>
            <w:r w:rsidR="000634DB">
              <w:rPr>
                <w:rFonts w:ascii="Corbel" w:hAnsi="Corbel"/>
                <w:b w:val="0"/>
                <w:smallCaps w:val="0"/>
                <w:szCs w:val="24"/>
              </w:rPr>
              <w:t>na temat różnego rodzaju uwarunkowań</w:t>
            </w:r>
            <w:r w:rsidR="00597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2758">
              <w:rPr>
                <w:rFonts w:ascii="Corbel" w:hAnsi="Corbel"/>
                <w:b w:val="0"/>
                <w:smallCaps w:val="0"/>
                <w:szCs w:val="24"/>
              </w:rPr>
              <w:t>będących podstawą zrozumienia relacji człowieka ze środowiskiem</w:t>
            </w:r>
            <w:r w:rsidR="00903A36">
              <w:rPr>
                <w:rFonts w:ascii="Corbel" w:hAnsi="Corbel"/>
                <w:b w:val="0"/>
                <w:smallCaps w:val="0"/>
                <w:szCs w:val="24"/>
              </w:rPr>
              <w:t xml:space="preserve"> oraz proces</w:t>
            </w:r>
            <w:r w:rsidR="00EA6CF0">
              <w:rPr>
                <w:rFonts w:ascii="Corbel" w:hAnsi="Corbel"/>
                <w:b w:val="0"/>
                <w:smallCaps w:val="0"/>
                <w:szCs w:val="24"/>
              </w:rPr>
              <w:t>ó</w:t>
            </w:r>
            <w:r w:rsidR="002E72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03A36">
              <w:rPr>
                <w:rFonts w:ascii="Corbel" w:hAnsi="Corbel"/>
                <w:b w:val="0"/>
                <w:smallCaps w:val="0"/>
                <w:szCs w:val="24"/>
              </w:rPr>
              <w:t xml:space="preserve"> będąc</w:t>
            </w:r>
            <w:r w:rsidR="00EA6CF0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903A36">
              <w:rPr>
                <w:rFonts w:ascii="Corbel" w:hAnsi="Corbel"/>
                <w:b w:val="0"/>
                <w:smallCaps w:val="0"/>
                <w:szCs w:val="24"/>
              </w:rPr>
              <w:t xml:space="preserve"> podstawą</w:t>
            </w:r>
            <w:r w:rsidR="001F1A89">
              <w:rPr>
                <w:rFonts w:ascii="Corbel" w:hAnsi="Corbel"/>
                <w:b w:val="0"/>
                <w:smallCaps w:val="0"/>
                <w:szCs w:val="24"/>
              </w:rPr>
              <w:t xml:space="preserve"> jego </w:t>
            </w:r>
            <w:r w:rsidR="00903A36">
              <w:rPr>
                <w:rFonts w:ascii="Corbel" w:hAnsi="Corbel"/>
                <w:b w:val="0"/>
                <w:smallCaps w:val="0"/>
                <w:szCs w:val="24"/>
              </w:rPr>
              <w:t xml:space="preserve"> funkcjonowania psychospołecznego. </w:t>
            </w:r>
          </w:p>
        </w:tc>
        <w:tc>
          <w:tcPr>
            <w:tcW w:w="1873" w:type="dxa"/>
          </w:tcPr>
          <w:p w:rsidR="0056034A" w:rsidP="009C54AE" w:rsidRDefault="0056034A" w14:paraId="046644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7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Pr="009C54AE" w:rsidR="0056034A" w:rsidP="009C54AE" w:rsidRDefault="0056034A" w14:paraId="3FA5E859" w14:textId="2624B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73C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56034A" w:rsidTr="005E6E85" w14:paraId="1B21F87F" w14:textId="77777777">
        <w:tc>
          <w:tcPr>
            <w:tcW w:w="1701" w:type="dxa"/>
          </w:tcPr>
          <w:p w:rsidRPr="009C54AE" w:rsidR="0056034A" w:rsidP="009C54AE" w:rsidRDefault="0056034A" w14:paraId="65B7B0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56034A" w:rsidP="00AB05F0" w:rsidRDefault="009876AC" w14:paraId="53082935" w14:textId="01BEC4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6474CC">
              <w:rPr>
                <w:rFonts w:ascii="Corbel" w:hAnsi="Corbel"/>
                <w:b w:val="0"/>
                <w:smallCaps w:val="0"/>
                <w:szCs w:val="24"/>
              </w:rPr>
              <w:t xml:space="preserve">prawidłowo analizować i interpretować </w:t>
            </w:r>
            <w:r w:rsidR="0080009E">
              <w:rPr>
                <w:rFonts w:ascii="Corbel" w:hAnsi="Corbel"/>
                <w:b w:val="0"/>
                <w:smallCaps w:val="0"/>
                <w:szCs w:val="24"/>
              </w:rPr>
              <w:t>zjawiska</w:t>
            </w:r>
            <w:r w:rsidR="006474CC">
              <w:rPr>
                <w:rFonts w:ascii="Corbel" w:hAnsi="Corbel"/>
                <w:b w:val="0"/>
                <w:smallCaps w:val="0"/>
                <w:szCs w:val="24"/>
              </w:rPr>
              <w:t xml:space="preserve"> społeczne </w:t>
            </w:r>
            <w:r w:rsidR="0080009E">
              <w:rPr>
                <w:rFonts w:ascii="Corbel" w:hAnsi="Corbel"/>
                <w:b w:val="0"/>
                <w:smallCaps w:val="0"/>
                <w:szCs w:val="24"/>
              </w:rPr>
              <w:t xml:space="preserve">oraz ustalać związek </w:t>
            </w:r>
            <w:r w:rsidR="000C63C8">
              <w:rPr>
                <w:rFonts w:ascii="Corbel" w:hAnsi="Corbel"/>
                <w:b w:val="0"/>
                <w:smallCaps w:val="0"/>
                <w:szCs w:val="24"/>
              </w:rPr>
              <w:t>z treściami z obszaru pracy socjalnej</w:t>
            </w:r>
            <w:r w:rsidR="009D3CD5">
              <w:rPr>
                <w:rFonts w:ascii="Corbel" w:hAnsi="Corbel"/>
                <w:b w:val="0"/>
                <w:smallCaps w:val="0"/>
                <w:szCs w:val="24"/>
              </w:rPr>
              <w:t xml:space="preserve"> istotn</w:t>
            </w:r>
            <w:r w:rsidR="00FC360B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9D3CD5">
              <w:rPr>
                <w:rFonts w:ascii="Corbel" w:hAnsi="Corbel"/>
                <w:b w:val="0"/>
                <w:smallCaps w:val="0"/>
                <w:szCs w:val="24"/>
              </w:rPr>
              <w:t xml:space="preserve"> dla </w:t>
            </w:r>
            <w:r w:rsidR="00867906">
              <w:rPr>
                <w:rFonts w:ascii="Corbel" w:hAnsi="Corbel"/>
                <w:b w:val="0"/>
                <w:smallCaps w:val="0"/>
                <w:szCs w:val="24"/>
              </w:rPr>
              <w:t>ważnych problemów</w:t>
            </w:r>
            <w:r w:rsidR="00E212FF">
              <w:rPr>
                <w:rFonts w:ascii="Corbel" w:hAnsi="Corbel"/>
                <w:b w:val="0"/>
                <w:smallCaps w:val="0"/>
                <w:szCs w:val="24"/>
              </w:rPr>
              <w:t xml:space="preserve"> i procesów</w:t>
            </w:r>
            <w:r w:rsidR="00867906">
              <w:rPr>
                <w:rFonts w:ascii="Corbel" w:hAnsi="Corbel"/>
                <w:b w:val="0"/>
                <w:smallCaps w:val="0"/>
                <w:szCs w:val="24"/>
              </w:rPr>
              <w:t xml:space="preserve"> dyscypliny. </w:t>
            </w:r>
            <w:r w:rsidR="00AE295C">
              <w:rPr>
                <w:rFonts w:ascii="Corbel" w:hAnsi="Corbel"/>
                <w:b w:val="0"/>
                <w:smallCaps w:val="0"/>
                <w:szCs w:val="24"/>
              </w:rPr>
              <w:t>Potrafi także przewid</w:t>
            </w:r>
            <w:r w:rsidR="000E2F73">
              <w:rPr>
                <w:rFonts w:ascii="Corbel" w:hAnsi="Corbel"/>
                <w:b w:val="0"/>
                <w:smallCaps w:val="0"/>
                <w:szCs w:val="24"/>
              </w:rPr>
              <w:t>ywać</w:t>
            </w:r>
            <w:r w:rsidR="0015077B">
              <w:rPr>
                <w:rFonts w:ascii="Corbel" w:hAnsi="Corbel"/>
                <w:b w:val="0"/>
                <w:smallCaps w:val="0"/>
                <w:szCs w:val="24"/>
              </w:rPr>
              <w:t xml:space="preserve"> ich wystąpienie i przebieg </w:t>
            </w:r>
            <w:r w:rsidR="00623A3E">
              <w:rPr>
                <w:rFonts w:ascii="Corbel" w:hAnsi="Corbel"/>
                <w:b w:val="0"/>
                <w:smallCaps w:val="0"/>
                <w:szCs w:val="24"/>
              </w:rPr>
              <w:t xml:space="preserve">zwłaszcza w kontekście </w:t>
            </w:r>
            <w:r w:rsidR="005D21F2">
              <w:rPr>
                <w:rFonts w:ascii="Corbel" w:hAnsi="Corbel"/>
                <w:b w:val="0"/>
                <w:smallCaps w:val="0"/>
                <w:szCs w:val="24"/>
              </w:rPr>
              <w:t>zagrożenia</w:t>
            </w:r>
            <w:r w:rsidR="00623A3E">
              <w:rPr>
                <w:rFonts w:ascii="Corbel" w:hAnsi="Corbel"/>
                <w:b w:val="0"/>
                <w:smallCaps w:val="0"/>
                <w:szCs w:val="24"/>
              </w:rPr>
              <w:t xml:space="preserve"> ubóstwem i </w:t>
            </w:r>
            <w:r w:rsidR="005D21F2">
              <w:rPr>
                <w:rFonts w:ascii="Corbel" w:hAnsi="Corbel"/>
                <w:b w:val="0"/>
                <w:smallCaps w:val="0"/>
                <w:szCs w:val="24"/>
              </w:rPr>
              <w:t xml:space="preserve">wykluczeniem </w:t>
            </w:r>
            <w:r w:rsidR="000E0D6A">
              <w:rPr>
                <w:rFonts w:ascii="Corbel" w:hAnsi="Corbel"/>
                <w:b w:val="0"/>
                <w:smallCaps w:val="0"/>
                <w:szCs w:val="24"/>
              </w:rPr>
              <w:t>społecznym</w:t>
            </w:r>
            <w:r w:rsidR="0073056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57E5A"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384016">
              <w:rPr>
                <w:rFonts w:ascii="Corbel" w:hAnsi="Corbel"/>
                <w:b w:val="0"/>
                <w:smallCaps w:val="0"/>
                <w:szCs w:val="24"/>
              </w:rPr>
              <w:t>analizować</w:t>
            </w:r>
            <w:r w:rsidR="0043587A">
              <w:rPr>
                <w:rFonts w:ascii="Corbel" w:hAnsi="Corbel"/>
                <w:b w:val="0"/>
                <w:smallCaps w:val="0"/>
                <w:szCs w:val="24"/>
              </w:rPr>
              <w:t xml:space="preserve"> i uzasadniać ludzkie zachowania w tym ich motywy i </w:t>
            </w:r>
            <w:r w:rsidR="00AB05F0">
              <w:rPr>
                <w:rFonts w:ascii="Corbel" w:hAnsi="Corbel"/>
                <w:b w:val="0"/>
                <w:smallCaps w:val="0"/>
                <w:szCs w:val="24"/>
              </w:rPr>
              <w:t>rezultaty</w:t>
            </w:r>
            <w:r w:rsidR="0043587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57E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1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56034A" w:rsidP="009C54AE" w:rsidRDefault="0056034A" w14:paraId="7B21AE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56034A" w:rsidP="009C54AE" w:rsidRDefault="0056034A" w14:paraId="563C7C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9C54AE" w:rsidR="0056034A" w:rsidP="009C54AE" w:rsidRDefault="0056034A" w14:paraId="69847F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:rsidRPr="009C54AE" w:rsidR="0085747A" w:rsidP="009C54AE" w:rsidRDefault="0085747A" w14:paraId="51D727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611607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3AE681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4DCBA7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626E5" w14:paraId="792F2D96" w14:textId="77777777">
        <w:tc>
          <w:tcPr>
            <w:tcW w:w="9520" w:type="dxa"/>
          </w:tcPr>
          <w:p w:rsidRPr="009C54AE" w:rsidR="0085747A" w:rsidP="009C54AE" w:rsidRDefault="0085747A" w14:paraId="52EA14D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51E77" w:rsidTr="00B626E5" w14:paraId="45D22336" w14:textId="77777777">
        <w:tc>
          <w:tcPr>
            <w:tcW w:w="9520" w:type="dxa"/>
          </w:tcPr>
          <w:p w:rsidRPr="0063723D" w:rsidR="00551E77" w:rsidP="00551E77" w:rsidRDefault="00551E77" w14:paraId="21F4C263" w14:textId="4DF42A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23D">
              <w:rPr>
                <w:rFonts w:ascii="Corbel" w:hAnsi="Corbel"/>
                <w:sz w:val="24"/>
                <w:szCs w:val="24"/>
              </w:rPr>
              <w:t>Wprowadzenie do ekonomii – problem rzadkości</w:t>
            </w:r>
            <w:r w:rsidRPr="0063723D" w:rsidR="00EF40AD">
              <w:rPr>
                <w:rFonts w:ascii="Corbel" w:hAnsi="Corbel"/>
                <w:sz w:val="24"/>
                <w:szCs w:val="24"/>
              </w:rPr>
              <w:t xml:space="preserve"> dóbr</w:t>
            </w:r>
            <w:r w:rsidRPr="0063723D">
              <w:rPr>
                <w:rFonts w:ascii="Corbel" w:hAnsi="Corbel"/>
                <w:sz w:val="24"/>
                <w:szCs w:val="24"/>
              </w:rPr>
              <w:t>, potrzeby, dobra i usługi, czynniki wytwórcze, geneza ekonomii i jej pojęcie, przedmiot i zakres ekonomii, mikroekonomia a makroekonomia. Zastosowanie praktyczne teorii ekonomii.</w:t>
            </w:r>
          </w:p>
        </w:tc>
      </w:tr>
      <w:tr w:rsidRPr="009C54AE" w:rsidR="00551E77" w:rsidTr="00B626E5" w14:paraId="1F320F3D" w14:textId="77777777">
        <w:tc>
          <w:tcPr>
            <w:tcW w:w="9520" w:type="dxa"/>
          </w:tcPr>
          <w:p w:rsidRPr="0063723D" w:rsidR="00551E77" w:rsidP="00EF40AD" w:rsidRDefault="00551E77" w14:paraId="299DA0E4" w14:textId="2217C95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23D">
              <w:rPr>
                <w:rFonts w:ascii="Corbel" w:hAnsi="Corbel"/>
                <w:sz w:val="24"/>
                <w:szCs w:val="24"/>
              </w:rPr>
              <w:t xml:space="preserve">Rola państwa w gospodarce – pojęcie państwa, </w:t>
            </w:r>
            <w:r w:rsidRPr="0063723D" w:rsidR="00EF40AD">
              <w:rPr>
                <w:rFonts w:ascii="Corbel" w:hAnsi="Corbel"/>
                <w:sz w:val="24"/>
                <w:szCs w:val="24"/>
              </w:rPr>
              <w:t xml:space="preserve">proporcje </w:t>
            </w:r>
            <w:r w:rsidRPr="0063723D">
              <w:rPr>
                <w:rFonts w:ascii="Corbel" w:hAnsi="Corbel"/>
                <w:sz w:val="24"/>
                <w:szCs w:val="24"/>
              </w:rPr>
              <w:t xml:space="preserve">państwa </w:t>
            </w:r>
            <w:r w:rsidRPr="0063723D" w:rsidR="00EF40AD">
              <w:rPr>
                <w:rFonts w:ascii="Corbel" w:hAnsi="Corbel"/>
                <w:sz w:val="24"/>
                <w:szCs w:val="24"/>
              </w:rPr>
              <w:t xml:space="preserve">i rynku </w:t>
            </w:r>
            <w:r w:rsidRPr="0063723D">
              <w:rPr>
                <w:rFonts w:ascii="Corbel" w:hAnsi="Corbel"/>
                <w:sz w:val="24"/>
                <w:szCs w:val="24"/>
              </w:rPr>
              <w:t xml:space="preserve">w gospodarce, </w:t>
            </w:r>
            <w:r w:rsidRPr="0063723D" w:rsidR="004F46DF">
              <w:rPr>
                <w:rFonts w:ascii="Corbel" w:hAnsi="Corbel"/>
                <w:sz w:val="24"/>
                <w:szCs w:val="24"/>
              </w:rPr>
              <w:t xml:space="preserve">polityka fiskalna i monetarna, </w:t>
            </w:r>
            <w:r w:rsidRPr="0063723D" w:rsidR="00EF40AD">
              <w:rPr>
                <w:rFonts w:ascii="Corbel" w:hAnsi="Corbel"/>
                <w:sz w:val="24"/>
                <w:szCs w:val="24"/>
              </w:rPr>
              <w:t>istota społecznej gospodarki rynkowej</w:t>
            </w:r>
            <w:r w:rsidRPr="0063723D">
              <w:rPr>
                <w:rFonts w:ascii="Corbel" w:hAnsi="Corbel"/>
                <w:sz w:val="24"/>
                <w:szCs w:val="24"/>
              </w:rPr>
              <w:t>, rola państwa w procesach ograniczania nierówności społecznych i gospodarczych</w:t>
            </w:r>
            <w:r w:rsidRPr="0063723D" w:rsidR="004F46D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372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F168A6" w:rsidTr="00B626E5" w14:paraId="59304968" w14:textId="77777777">
        <w:tc>
          <w:tcPr>
            <w:tcW w:w="9520" w:type="dxa"/>
          </w:tcPr>
          <w:p w:rsidRPr="0063723D" w:rsidR="00F168A6" w:rsidP="00551E77" w:rsidRDefault="00F168A6" w14:paraId="5E7F6AC7" w14:textId="4E28241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23D">
              <w:rPr>
                <w:rFonts w:ascii="Corbel" w:hAnsi="Corbel"/>
                <w:sz w:val="24"/>
                <w:szCs w:val="24"/>
              </w:rPr>
              <w:t xml:space="preserve">Systemy społeczno-gospodarcze </w:t>
            </w:r>
            <w:r w:rsidRPr="0063723D" w:rsidR="00C95EF2">
              <w:rPr>
                <w:rFonts w:ascii="Corbel" w:hAnsi="Corbel"/>
                <w:sz w:val="24"/>
                <w:szCs w:val="24"/>
              </w:rPr>
              <w:t>–</w:t>
            </w:r>
            <w:r w:rsidRPr="0063723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23D" w:rsidR="000340C6">
              <w:rPr>
                <w:rFonts w:ascii="Corbel" w:hAnsi="Corbel"/>
                <w:sz w:val="24"/>
                <w:szCs w:val="24"/>
              </w:rPr>
              <w:t>pojęcie , rodzaje, cechy –</w:t>
            </w:r>
            <w:r w:rsidRPr="0063723D" w:rsidR="00EC15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23D" w:rsidR="000340C6">
              <w:rPr>
                <w:rFonts w:ascii="Corbel" w:hAnsi="Corbel"/>
                <w:sz w:val="24"/>
                <w:szCs w:val="24"/>
              </w:rPr>
              <w:t>cykl koniunkturalny</w:t>
            </w:r>
          </w:p>
        </w:tc>
      </w:tr>
      <w:tr w:rsidRPr="009C54AE" w:rsidR="00551E77" w:rsidTr="00B626E5" w14:paraId="452BE0C5" w14:textId="77777777">
        <w:tc>
          <w:tcPr>
            <w:tcW w:w="9520" w:type="dxa"/>
          </w:tcPr>
          <w:p w:rsidRPr="0063723D" w:rsidR="00551E77" w:rsidP="00B626E5" w:rsidRDefault="00EF40AD" w14:paraId="06B0BC13" w14:textId="20A76A9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23D">
              <w:rPr>
                <w:rFonts w:ascii="Corbel" w:hAnsi="Corbel"/>
                <w:sz w:val="24"/>
                <w:szCs w:val="24"/>
              </w:rPr>
              <w:lastRenderedPageBreak/>
              <w:t xml:space="preserve">Wzrost i rozwój </w:t>
            </w:r>
            <w:r w:rsidRPr="0063723D" w:rsidR="00551E77">
              <w:rPr>
                <w:rFonts w:ascii="Corbel" w:hAnsi="Corbel"/>
                <w:sz w:val="24"/>
                <w:szCs w:val="24"/>
              </w:rPr>
              <w:t xml:space="preserve">gospodarki –  </w:t>
            </w:r>
            <w:r w:rsidRPr="0063723D">
              <w:rPr>
                <w:rFonts w:ascii="Corbel" w:hAnsi="Corbel"/>
                <w:sz w:val="24"/>
                <w:szCs w:val="24"/>
              </w:rPr>
              <w:t xml:space="preserve">czynniki i ograniczenia wzrostu </w:t>
            </w:r>
            <w:r w:rsidRPr="0063723D" w:rsidR="00EC15E3">
              <w:rPr>
                <w:rFonts w:ascii="Corbel" w:hAnsi="Corbel"/>
                <w:sz w:val="24"/>
                <w:szCs w:val="24"/>
              </w:rPr>
              <w:t xml:space="preserve">i rozwoju </w:t>
            </w:r>
            <w:r w:rsidRPr="0063723D">
              <w:rPr>
                <w:rFonts w:ascii="Corbel" w:hAnsi="Corbel"/>
                <w:sz w:val="24"/>
                <w:szCs w:val="24"/>
              </w:rPr>
              <w:t>gospodarczego, podstawowe wskaźniki</w:t>
            </w:r>
            <w:r w:rsidRPr="0063723D" w:rsidR="009C77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23D" w:rsidR="00551E77">
              <w:rPr>
                <w:rFonts w:ascii="Corbel" w:hAnsi="Corbel"/>
                <w:sz w:val="24"/>
                <w:szCs w:val="24"/>
              </w:rPr>
              <w:t>makroekono</w:t>
            </w:r>
            <w:r w:rsidRPr="0063723D" w:rsidR="009C7726">
              <w:rPr>
                <w:rFonts w:ascii="Corbel" w:hAnsi="Corbel"/>
                <w:sz w:val="24"/>
                <w:szCs w:val="24"/>
              </w:rPr>
              <w:t>miczne</w:t>
            </w:r>
            <w:r w:rsidRPr="0063723D">
              <w:rPr>
                <w:rFonts w:ascii="Corbel" w:hAnsi="Corbel"/>
                <w:sz w:val="24"/>
                <w:szCs w:val="24"/>
              </w:rPr>
              <w:t>, pojęcie dobrobytu</w:t>
            </w:r>
            <w:r w:rsidRPr="0063723D" w:rsidR="009C77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551E77" w:rsidTr="00B626E5" w14:paraId="182E61CA" w14:textId="77777777">
        <w:tc>
          <w:tcPr>
            <w:tcW w:w="9520" w:type="dxa"/>
          </w:tcPr>
          <w:p w:rsidRPr="0063723D" w:rsidR="00551E77" w:rsidP="00EF40AD" w:rsidRDefault="00EF40AD" w14:paraId="3F5AC46D" w14:textId="37393E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23D">
              <w:rPr>
                <w:rFonts w:ascii="Corbel" w:hAnsi="Corbel"/>
                <w:sz w:val="24"/>
                <w:szCs w:val="24"/>
              </w:rPr>
              <w:t>Rynek pracy - b</w:t>
            </w:r>
            <w:r w:rsidRPr="0063723D" w:rsidR="00551E77">
              <w:rPr>
                <w:rFonts w:ascii="Corbel" w:hAnsi="Corbel"/>
                <w:sz w:val="24"/>
                <w:szCs w:val="24"/>
              </w:rPr>
              <w:t>ezrobocie – pojęcie, przyczyny, rodzaje, skutki, sposoby ograniczania</w:t>
            </w:r>
            <w:r w:rsidRPr="006372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EC15E3" w:rsidTr="00B626E5" w14:paraId="42D79BAD" w14:textId="77777777">
        <w:tc>
          <w:tcPr>
            <w:tcW w:w="9520" w:type="dxa"/>
          </w:tcPr>
          <w:p w:rsidRPr="0063723D" w:rsidR="00EC15E3" w:rsidP="00EF40AD" w:rsidRDefault="00EC15E3" w14:paraId="758322B6" w14:textId="1DAAD2D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23D">
              <w:rPr>
                <w:rFonts w:ascii="Corbel" w:hAnsi="Corbel"/>
                <w:sz w:val="24"/>
                <w:szCs w:val="24"/>
              </w:rPr>
              <w:t xml:space="preserve">Ekonomia gospodarki otwartej – wymiana międzynarodowa, </w:t>
            </w:r>
            <w:r w:rsidRPr="0063723D" w:rsidR="004F46DF">
              <w:rPr>
                <w:rFonts w:ascii="Corbel" w:hAnsi="Corbel"/>
                <w:sz w:val="24"/>
                <w:szCs w:val="24"/>
              </w:rPr>
              <w:t>międzynarodowe organi</w:t>
            </w:r>
            <w:r w:rsidRPr="0063723D">
              <w:rPr>
                <w:rFonts w:ascii="Corbel" w:hAnsi="Corbel"/>
                <w:sz w:val="24"/>
                <w:szCs w:val="24"/>
              </w:rPr>
              <w:t>zacje gospodarcze</w:t>
            </w:r>
          </w:p>
        </w:tc>
      </w:tr>
    </w:tbl>
    <w:p w:rsidRPr="009C54AE" w:rsidR="0085747A" w:rsidP="009C54AE" w:rsidRDefault="0085747A" w14:paraId="1EB0439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B1CEE6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FF4139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032719" w14:paraId="542C0CF5" w14:textId="77777777">
        <w:tc>
          <w:tcPr>
            <w:tcW w:w="9520" w:type="dxa"/>
          </w:tcPr>
          <w:p w:rsidRPr="009C54AE" w:rsidR="0085747A" w:rsidP="009C54AE" w:rsidRDefault="0085747A" w14:paraId="61A00D5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803FD" w:rsidTr="00032719" w14:paraId="66AF6FC2" w14:textId="77777777">
        <w:tc>
          <w:tcPr>
            <w:tcW w:w="9520" w:type="dxa"/>
          </w:tcPr>
          <w:p w:rsidRPr="005A6424" w:rsidR="00D803FD" w:rsidP="00741455" w:rsidRDefault="00D803FD" w14:paraId="38F9EABF" w14:textId="2042AC7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 xml:space="preserve">Podstawowe kategorie gospodarki rynkowej – 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 xml:space="preserve">pojęcie i rodzaje  rynku, </w:t>
            </w:r>
            <w:r w:rsidRPr="005A6424">
              <w:rPr>
                <w:rFonts w:ascii="Corbel" w:hAnsi="Corbel"/>
                <w:sz w:val="24"/>
                <w:szCs w:val="24"/>
              </w:rPr>
              <w:t>popyt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>u</w:t>
            </w:r>
            <w:r w:rsidRPr="005A6424">
              <w:rPr>
                <w:rFonts w:ascii="Corbel" w:hAnsi="Corbel"/>
                <w:sz w:val="24"/>
                <w:szCs w:val="24"/>
              </w:rPr>
              <w:t>, podaż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>y</w:t>
            </w:r>
            <w:r w:rsidRPr="005A6424">
              <w:rPr>
                <w:rFonts w:ascii="Corbel" w:hAnsi="Corbel"/>
                <w:sz w:val="24"/>
                <w:szCs w:val="24"/>
              </w:rPr>
              <w:t xml:space="preserve">, cena, cena równowagi rynkowej, 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 xml:space="preserve">prawo popytu i podaży, </w:t>
            </w:r>
            <w:r w:rsidRPr="005A6424">
              <w:rPr>
                <w:rFonts w:ascii="Corbel" w:hAnsi="Corbel"/>
                <w:sz w:val="24"/>
                <w:szCs w:val="24"/>
              </w:rPr>
              <w:t>elastyczność popytu i podaży.</w:t>
            </w:r>
          </w:p>
        </w:tc>
      </w:tr>
      <w:tr w:rsidRPr="009C54AE" w:rsidR="00032719" w:rsidTr="00032719" w14:paraId="0E4B8799" w14:textId="77777777">
        <w:tc>
          <w:tcPr>
            <w:tcW w:w="9520" w:type="dxa"/>
          </w:tcPr>
          <w:p w:rsidRPr="005A6424" w:rsidR="00032719" w:rsidP="00032719" w:rsidRDefault="00032719" w14:paraId="401204B6" w14:textId="3FD652D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>Rynek pracy – wielkość, dynamika, wskaźniki zatrudnienia i bezrobocia</w:t>
            </w:r>
            <w:r w:rsidRPr="005A6424" w:rsidR="00803193">
              <w:rPr>
                <w:rFonts w:ascii="Corbel" w:hAnsi="Corbel"/>
                <w:sz w:val="24"/>
                <w:szCs w:val="24"/>
              </w:rPr>
              <w:t>, funkcje płac</w:t>
            </w:r>
            <w:r w:rsidRPr="005A64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32719" w:rsidTr="00032719" w14:paraId="21DBA95D" w14:textId="77777777">
        <w:tc>
          <w:tcPr>
            <w:tcW w:w="9520" w:type="dxa"/>
          </w:tcPr>
          <w:p w:rsidRPr="005A6424" w:rsidR="00032719" w:rsidP="00032719" w:rsidRDefault="00032719" w14:paraId="25ED762F" w14:textId="7CB5A7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 xml:space="preserve">Budżet państwa – wpływy do budżetu, </w:t>
            </w:r>
            <w:r w:rsidRPr="005A6424" w:rsidR="00CF520E">
              <w:rPr>
                <w:rFonts w:ascii="Corbel" w:hAnsi="Corbel"/>
                <w:sz w:val="24"/>
                <w:szCs w:val="24"/>
              </w:rPr>
              <w:t>struktura i dynamika wydatków budżetowych, ocena zakresu finansowania sfery budżetowej</w:t>
            </w:r>
            <w:r w:rsidRPr="005A64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F41E3" w:rsidTr="00032719" w14:paraId="16902DB5" w14:textId="77777777">
        <w:tc>
          <w:tcPr>
            <w:tcW w:w="9520" w:type="dxa"/>
          </w:tcPr>
          <w:p w:rsidRPr="005A6424" w:rsidR="009F41E3" w:rsidP="00032719" w:rsidRDefault="009F41E3" w14:paraId="200C6520" w14:textId="34362B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>Decyzje gospodarstw domowych na rynku – rodzaje gospodarstw domowych i ich funkcje, typy, struktura i czynniki określające wydatki na konsumpcję.</w:t>
            </w:r>
          </w:p>
        </w:tc>
      </w:tr>
      <w:tr w:rsidRPr="009C54AE" w:rsidR="00032719" w:rsidTr="00032719" w14:paraId="5E4B2F2A" w14:textId="77777777">
        <w:tc>
          <w:tcPr>
            <w:tcW w:w="9520" w:type="dxa"/>
          </w:tcPr>
          <w:p w:rsidRPr="005A6424" w:rsidR="00032719" w:rsidP="009F41E3" w:rsidRDefault="00032719" w14:paraId="05B07A29" w14:textId="434EC3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 xml:space="preserve">Decyzje przedsiębiorstw na rynku – typy własności przedsiębiorstw, 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 xml:space="preserve">formy prawno-organizacyjne przedsiębiorstw, </w:t>
            </w:r>
            <w:r w:rsidRPr="005A6424">
              <w:rPr>
                <w:rFonts w:ascii="Corbel" w:hAnsi="Corbel"/>
                <w:sz w:val="24"/>
                <w:szCs w:val="24"/>
              </w:rPr>
              <w:t xml:space="preserve">cele działalności i misje przedsiębiorstwa, 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>monopol i konkurencja d</w:t>
            </w:r>
            <w:r w:rsidRPr="005A6424" w:rsidR="00803193">
              <w:rPr>
                <w:rFonts w:ascii="Corbel" w:hAnsi="Corbel"/>
                <w:sz w:val="24"/>
                <w:szCs w:val="24"/>
              </w:rPr>
              <w:t>oskonała.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032719" w:rsidTr="00032719" w14:paraId="74D05946" w14:textId="77777777">
        <w:tc>
          <w:tcPr>
            <w:tcW w:w="9520" w:type="dxa"/>
          </w:tcPr>
          <w:p w:rsidRPr="005A6424" w:rsidR="00032719" w:rsidP="009F41E3" w:rsidRDefault="00032719" w14:paraId="029DA505" w14:textId="1243767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>Przedsiębio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>rczość - cechy przedsiębiorcy, typy zarządzania w przedsiębiorstwach, specjalne strefy ekonomiczne.</w:t>
            </w:r>
          </w:p>
        </w:tc>
      </w:tr>
    </w:tbl>
    <w:p w:rsidRPr="009C54AE" w:rsidR="0085747A" w:rsidP="009C54AE" w:rsidRDefault="0085747A" w14:paraId="77FDD5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004F3D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90B33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4D97" w:rsidR="00B26727" w:rsidP="009C54AE" w:rsidRDefault="00110C7C" w14:paraId="0A88BFB6" w14:textId="54FA49C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A4D97">
        <w:rPr>
          <w:rFonts w:ascii="Corbel" w:hAnsi="Corbel"/>
          <w:b w:val="0"/>
          <w:smallCaps w:val="0"/>
          <w:sz w:val="20"/>
          <w:szCs w:val="20"/>
        </w:rPr>
        <w:t>Wykład</w:t>
      </w:r>
      <w:r w:rsidRPr="00AA4D97" w:rsidR="00AA4D97">
        <w:rPr>
          <w:rFonts w:ascii="Corbel" w:hAnsi="Corbel"/>
          <w:b w:val="0"/>
          <w:smallCaps w:val="0"/>
          <w:sz w:val="20"/>
          <w:szCs w:val="20"/>
        </w:rPr>
        <w:t xml:space="preserve"> oraz </w:t>
      </w:r>
      <w:r w:rsidRPr="00AA4D97" w:rsidR="00AA4D97">
        <w:rPr>
          <w:rFonts w:ascii="Corbel" w:hAnsi="Corbel"/>
          <w:b w:val="0"/>
          <w:i/>
          <w:smallCaps w:val="0"/>
          <w:sz w:val="20"/>
          <w:szCs w:val="20"/>
        </w:rPr>
        <w:t>ć</w:t>
      </w:r>
      <w:r w:rsidRPr="00AA4D97" w:rsidR="00B26727">
        <w:rPr>
          <w:rFonts w:ascii="Corbel" w:hAnsi="Corbel"/>
          <w:b w:val="0"/>
          <w:i/>
          <w:smallCaps w:val="0"/>
          <w:sz w:val="20"/>
          <w:szCs w:val="20"/>
        </w:rPr>
        <w:t>wiczenia: Metody kształcenia na odległość, referaty, prezentacje multimedialne z dyskusją, praca w grupach - dyskusja nad zagadnieniami, obserwacja</w:t>
      </w:r>
    </w:p>
    <w:p w:rsidR="00E960BB" w:rsidP="009C54AE" w:rsidRDefault="00E960BB" w14:paraId="18DBDB2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5739A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F0B2E0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AF1C6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855C4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E5D149E" w14:textId="77777777">
        <w:tc>
          <w:tcPr>
            <w:tcW w:w="1985" w:type="dxa"/>
            <w:vAlign w:val="center"/>
          </w:tcPr>
          <w:p w:rsidRPr="009C54AE" w:rsidR="0085747A" w:rsidP="009C54AE" w:rsidRDefault="0071620A" w14:paraId="6D68BC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6167B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77EC8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5E862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F0BAF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4CE62CD3" w14:textId="77777777">
        <w:tc>
          <w:tcPr>
            <w:tcW w:w="1985" w:type="dxa"/>
          </w:tcPr>
          <w:p w:rsidRPr="009C54AE" w:rsidR="0085747A" w:rsidP="009C54AE" w:rsidRDefault="0085747A" w14:paraId="33ECD1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C80FC0" w:rsidR="0085747A" w:rsidP="00B26727" w:rsidRDefault="00F3013D" w14:paraId="1F2F29F9" w14:textId="1B8714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80FC0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 xml:space="preserve">referaty, prezentacje </w:t>
            </w:r>
            <w:r w:rsidRPr="00C80FC0" w:rsidR="00C80FC0">
              <w:rPr>
                <w:rFonts w:ascii="Corbel" w:hAnsi="Corbel"/>
                <w:b w:val="0"/>
                <w:smallCaps w:val="0"/>
                <w:szCs w:val="24"/>
              </w:rPr>
              <w:t>multimedialne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80FC0" w:rsidR="00EB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Pr="009C54AE" w:rsidR="0085747A" w:rsidP="009C54AE" w:rsidRDefault="00F3013D" w14:paraId="6F69E795" w14:textId="23CF03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</w:t>
            </w:r>
            <w:r w:rsidR="00FF1F9B"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Pr="009C54AE" w:rsidR="0085747A" w:rsidTr="00C05F44" w14:paraId="33B969F4" w14:textId="77777777">
        <w:tc>
          <w:tcPr>
            <w:tcW w:w="1985" w:type="dxa"/>
          </w:tcPr>
          <w:p w:rsidRPr="009C54AE" w:rsidR="0085747A" w:rsidP="009C54AE" w:rsidRDefault="0085747A" w14:paraId="355271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80FC0" w:rsidR="0085747A" w:rsidP="00B26727" w:rsidRDefault="00F3013D" w14:paraId="36D8DC9F" w14:textId="2CA4D9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0FC0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 xml:space="preserve">referaty, prezentacje </w:t>
            </w:r>
            <w:r w:rsidRPr="00C80FC0" w:rsidR="00C80FC0">
              <w:rPr>
                <w:rFonts w:ascii="Corbel" w:hAnsi="Corbel"/>
                <w:b w:val="0"/>
                <w:smallCaps w:val="0"/>
                <w:szCs w:val="24"/>
              </w:rPr>
              <w:t>multimedialne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80FC0" w:rsidR="00EB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Pr="009C54AE" w:rsidR="0085747A" w:rsidP="009C54AE" w:rsidRDefault="00F3013D" w14:paraId="38947E2E" w14:textId="57CA12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</w:t>
            </w:r>
            <w:r w:rsidR="00FF1F9B"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590743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6B6B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A1473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7DF17D7" w14:textId="77777777">
        <w:tc>
          <w:tcPr>
            <w:tcW w:w="9670" w:type="dxa"/>
          </w:tcPr>
          <w:p w:rsidRPr="00C96630" w:rsidR="00DB364C" w:rsidP="00DB364C" w:rsidRDefault="00DB364C" w14:paraId="6D0A51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</w:p>
          <w:p w:rsidRPr="00C96630" w:rsidR="00DB364C" w:rsidP="00DB364C" w:rsidRDefault="00DB364C" w14:paraId="457B8D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:rsidRPr="00C96630" w:rsidR="00DB364C" w:rsidP="00DB364C" w:rsidRDefault="00DB364C" w14:paraId="23CF0ECD" w14:textId="30FF19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40%</w:t>
            </w:r>
          </w:p>
          <w:p w:rsidRPr="00C96630" w:rsidR="00DB364C" w:rsidP="00DB364C" w:rsidRDefault="00DB364C" w14:paraId="597787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Przygotowanie, przedstawienie na ćwiczeniach i złożenie prezentacji multimedialnej 40%</w:t>
            </w:r>
          </w:p>
          <w:p w:rsidRPr="00C96630" w:rsidR="00DB364C" w:rsidP="00DB364C" w:rsidRDefault="00DB364C" w14:paraId="598A4F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Pr="00C96630" w:rsidR="00DB364C" w:rsidP="00DB364C" w:rsidRDefault="00DB364C" w14:paraId="2A27F0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  <w:p w:rsidRPr="00C96630" w:rsidR="00DB364C" w:rsidP="00DB364C" w:rsidRDefault="00DB364C" w14:paraId="592F8B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 xml:space="preserve">Warunek progowy: złożenie referatu, przedstawienie prezentacji. </w:t>
            </w:r>
          </w:p>
          <w:p w:rsidRPr="00DB364C" w:rsidR="00671A58" w:rsidP="00DB364C" w:rsidRDefault="00DB364C" w14:paraId="2884C0A4" w14:textId="2BB15A30">
            <w:pPr>
              <w:snapToGrid w:val="0"/>
              <w:spacing w:after="0" w:line="240" w:lineRule="auto"/>
              <w:rPr>
                <w:rFonts w:ascii="Corbel" w:hAnsi="Corbel"/>
                <w:color w:val="FF0000"/>
                <w:szCs w:val="24"/>
              </w:rPr>
            </w:pPr>
            <w:r w:rsidRPr="00C96630">
              <w:rPr>
                <w:rFonts w:ascii="Corbel" w:hAnsi="Corbel"/>
                <w:szCs w:val="24"/>
              </w:rPr>
              <w:t>Minimalne wymagania: uzyskanie 60% punktów ze 100%</w:t>
            </w:r>
          </w:p>
        </w:tc>
      </w:tr>
    </w:tbl>
    <w:p w:rsidRPr="009C54AE" w:rsidR="0085747A" w:rsidP="009C54AE" w:rsidRDefault="0085747A" w14:paraId="14A258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335146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65B7C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AC43B36" w14:textId="77777777">
        <w:tc>
          <w:tcPr>
            <w:tcW w:w="4962" w:type="dxa"/>
            <w:vAlign w:val="center"/>
          </w:tcPr>
          <w:p w:rsidRPr="009C54AE" w:rsidR="0085747A" w:rsidP="009C54AE" w:rsidRDefault="00C61DC5" w14:paraId="4EBC25C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302500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8A20102" w14:textId="77777777">
        <w:tc>
          <w:tcPr>
            <w:tcW w:w="4962" w:type="dxa"/>
          </w:tcPr>
          <w:p w:rsidRPr="009C54AE" w:rsidR="0085747A" w:rsidP="009C54AE" w:rsidRDefault="00C61DC5" w14:paraId="452062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10C7C" w:rsidRDefault="00110C7C" w14:paraId="066916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82B479C" w14:textId="77777777">
        <w:tc>
          <w:tcPr>
            <w:tcW w:w="4962" w:type="dxa"/>
          </w:tcPr>
          <w:p w:rsidRPr="009C54AE" w:rsidR="00C61DC5" w:rsidP="009C54AE" w:rsidRDefault="00C61DC5" w14:paraId="4A0D5A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D6729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110C7C" w:rsidRDefault="00110C7C" w14:paraId="79ADB5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40397C9" w14:textId="77777777">
        <w:tc>
          <w:tcPr>
            <w:tcW w:w="4962" w:type="dxa"/>
          </w:tcPr>
          <w:p w:rsidRPr="009C54AE" w:rsidR="00C61DC5" w:rsidP="009C54AE" w:rsidRDefault="00C61DC5" w14:paraId="4F66F507" w14:textId="656A52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10C7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6727">
              <w:rPr>
                <w:rFonts w:ascii="Corbel" w:hAnsi="Corbel"/>
                <w:sz w:val="24"/>
                <w:szCs w:val="24"/>
              </w:rPr>
              <w:t xml:space="preserve">gzaminu, napisanie referatu, </w:t>
            </w:r>
            <w:r w:rsidRPr="00C2670D" w:rsidR="00B26727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110C7C" w:rsidRDefault="00110C7C" w14:paraId="3BD2E0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51F0C3DD" w14:textId="77777777">
        <w:tc>
          <w:tcPr>
            <w:tcW w:w="4962" w:type="dxa"/>
          </w:tcPr>
          <w:p w:rsidRPr="009C54AE" w:rsidR="0085747A" w:rsidP="009C54AE" w:rsidRDefault="0085747A" w14:paraId="38E2C2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110C7C" w:rsidRDefault="00110C7C" w14:paraId="6E4E6E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7EBE1C11" w14:textId="77777777">
        <w:tc>
          <w:tcPr>
            <w:tcW w:w="4962" w:type="dxa"/>
          </w:tcPr>
          <w:p w:rsidRPr="009C54AE" w:rsidR="0085747A" w:rsidP="009C54AE" w:rsidRDefault="0085747A" w14:paraId="1C96E0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110C7C" w:rsidRDefault="00110C7C" w14:paraId="632432C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E47B57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00917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7E8CC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8F2659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AB6E8B" w:rsidTr="0071620A" w14:paraId="513445AF" w14:textId="77777777">
        <w:trPr>
          <w:trHeight w:val="397"/>
        </w:trPr>
        <w:tc>
          <w:tcPr>
            <w:tcW w:w="3544" w:type="dxa"/>
          </w:tcPr>
          <w:p w:rsidRPr="009C54AE" w:rsidR="00AB6E8B" w:rsidP="00AB6E8B" w:rsidRDefault="00AB6E8B" w14:paraId="46301B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AB6E8B" w:rsidP="00AB6E8B" w:rsidRDefault="00AB6E8B" w14:paraId="3E90B9CA" w14:textId="01F790A0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3556C">
              <w:t>Nie dotyczy</w:t>
            </w:r>
          </w:p>
        </w:tc>
      </w:tr>
      <w:tr w:rsidRPr="009C54AE" w:rsidR="00AB6E8B" w:rsidTr="0071620A" w14:paraId="6525A160" w14:textId="77777777">
        <w:trPr>
          <w:trHeight w:val="397"/>
        </w:trPr>
        <w:tc>
          <w:tcPr>
            <w:tcW w:w="3544" w:type="dxa"/>
          </w:tcPr>
          <w:p w:rsidRPr="009C54AE" w:rsidR="00AB6E8B" w:rsidP="00AB6E8B" w:rsidRDefault="00AB6E8B" w14:paraId="5D6239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AB6E8B" w:rsidP="00AB6E8B" w:rsidRDefault="00AB6E8B" w14:paraId="1C4383D7" w14:textId="1173F5D0">
            <w:pPr>
              <w:rPr>
                <w:rFonts w:ascii="Corbel" w:hAnsi="Corbel"/>
                <w:b/>
                <w:smallCaps/>
                <w:szCs w:val="24"/>
              </w:rPr>
            </w:pPr>
            <w:r w:rsidRPr="0023556C">
              <w:t>Nie dotyczy</w:t>
            </w:r>
          </w:p>
        </w:tc>
      </w:tr>
    </w:tbl>
    <w:p w:rsidRPr="009C54AE" w:rsidR="003E1941" w:rsidP="009C54AE" w:rsidRDefault="003E1941" w14:paraId="6FACCA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2E715E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640F3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0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805"/>
      </w:tblGrid>
      <w:tr w:rsidRPr="009C54AE" w:rsidR="0085747A" w:rsidTr="69A13B5E" w14:paraId="3EC18B0A" w14:textId="77777777">
        <w:trPr>
          <w:trHeight w:val="397"/>
        </w:trPr>
        <w:tc>
          <w:tcPr>
            <w:tcW w:w="8805" w:type="dxa"/>
            <w:tcMar/>
          </w:tcPr>
          <w:p w:rsidR="0085747A" w:rsidP="009C54AE" w:rsidRDefault="0085747A" w14:paraId="04D7A2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B364C" w:rsidP="00DB364C" w:rsidRDefault="00DB364C" w14:paraId="262BEBDC" w14:textId="775630C9">
            <w:pPr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>
              <w:rPr>
                <w:rFonts w:ascii="Corbel" w:hAnsi="Corbel" w:eastAsia="Cambria" w:cs="Calibri"/>
                <w:i/>
                <w:sz w:val="24"/>
                <w:szCs w:val="24"/>
              </w:rPr>
              <w:t xml:space="preserve">1. </w:t>
            </w:r>
            <w:r w:rsidRPr="00DB364C" w:rsidR="002B44FC">
              <w:rPr>
                <w:rFonts w:ascii="Corbel" w:hAnsi="Corbel" w:eastAsia="Cambria" w:cs="Calibri"/>
                <w:sz w:val="24"/>
                <w:szCs w:val="24"/>
              </w:rPr>
              <w:t>Milewski</w:t>
            </w:r>
            <w:r w:rsidR="002B44FC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00DB364C" w:rsidR="002B44FC">
              <w:rPr>
                <w:rFonts w:ascii="Corbel" w:hAnsi="Corbel" w:eastAsia="Cambria" w:cs="Calibri"/>
                <w:sz w:val="24"/>
                <w:szCs w:val="24"/>
              </w:rPr>
              <w:t>R.</w:t>
            </w:r>
            <w:r w:rsidR="00BA4196">
              <w:rPr>
                <w:rFonts w:ascii="Corbel" w:hAnsi="Corbel" w:eastAsia="Cambria" w:cs="Calibri"/>
                <w:sz w:val="24"/>
                <w:szCs w:val="24"/>
              </w:rPr>
              <w:t xml:space="preserve"> (2009)</w:t>
            </w:r>
            <w:r w:rsidR="00433EF1">
              <w:rPr>
                <w:rFonts w:ascii="Corbel" w:hAnsi="Corbel" w:eastAsia="Cambria" w:cs="Calibri"/>
                <w:sz w:val="24"/>
                <w:szCs w:val="24"/>
              </w:rPr>
              <w:t>.</w:t>
            </w:r>
            <w:r w:rsidRPr="00DB364C" w:rsidR="002B44FC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00DB364C" w:rsidR="00D2180F">
              <w:rPr>
                <w:rFonts w:ascii="Corbel" w:hAnsi="Corbel" w:eastAsia="Cambria" w:cs="Calibri"/>
                <w:i/>
                <w:sz w:val="24"/>
                <w:szCs w:val="24"/>
              </w:rPr>
              <w:t>Podstawy ekonomii</w:t>
            </w:r>
            <w:r w:rsidR="002B44FC">
              <w:rPr>
                <w:rFonts w:ascii="Corbel" w:hAnsi="Corbel" w:eastAsia="Cambria" w:cs="Calibri"/>
                <w:i/>
                <w:sz w:val="24"/>
                <w:szCs w:val="24"/>
              </w:rPr>
              <w:t>,</w:t>
            </w:r>
            <w:r w:rsidRPr="000260E7" w:rsidR="002B44FC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000260E7" w:rsidR="000260E7">
              <w:rPr>
                <w:rFonts w:ascii="Corbel" w:hAnsi="Corbel" w:eastAsia="Cambria" w:cs="Calibri"/>
                <w:sz w:val="24"/>
                <w:szCs w:val="24"/>
              </w:rPr>
              <w:t xml:space="preserve">Warszawa: </w:t>
            </w:r>
            <w:r w:rsidRPr="00DB364C" w:rsidR="00BD6189">
              <w:rPr>
                <w:rFonts w:ascii="Corbel" w:hAnsi="Corbel" w:eastAsia="Cambria" w:cs="Calibri"/>
                <w:sz w:val="24"/>
                <w:szCs w:val="24"/>
              </w:rPr>
              <w:t>Wydawn</w:t>
            </w:r>
            <w:r w:rsidRPr="00DB364C" w:rsidR="00D2180F">
              <w:rPr>
                <w:rFonts w:ascii="Corbel" w:hAnsi="Corbel" w:eastAsia="Cambria" w:cs="Calibri"/>
                <w:sz w:val="24"/>
                <w:szCs w:val="24"/>
              </w:rPr>
              <w:t>ictwo Naukowe PWN</w:t>
            </w:r>
            <w:r w:rsidR="00E35325">
              <w:rPr>
                <w:rFonts w:ascii="Corbel" w:hAnsi="Corbel" w:eastAsia="Cambria" w:cs="Calibri"/>
                <w:sz w:val="24"/>
                <w:szCs w:val="24"/>
              </w:rPr>
              <w:t>.</w:t>
            </w:r>
          </w:p>
          <w:p w:rsidR="00DB364C" w:rsidP="00DB364C" w:rsidRDefault="00DB364C" w14:paraId="431CA6BD" w14:textId="15DB55F5">
            <w:pPr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>
              <w:rPr>
                <w:rFonts w:ascii="Corbel" w:hAnsi="Corbel" w:eastAsia="Cambria" w:cs="Calibri"/>
                <w:sz w:val="24"/>
                <w:szCs w:val="24"/>
              </w:rPr>
              <w:t xml:space="preserve">2. </w:t>
            </w:r>
            <w:r w:rsidRPr="00DB364C" w:rsidR="00146FE5">
              <w:rPr>
                <w:rFonts w:ascii="Corbel" w:hAnsi="Corbel" w:eastAsia="Cambria" w:cs="Calibri"/>
                <w:sz w:val="24"/>
                <w:szCs w:val="24"/>
              </w:rPr>
              <w:t>Czarny</w:t>
            </w:r>
            <w:r w:rsidR="002B44FC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00DB364C" w:rsidR="002B44FC">
              <w:rPr>
                <w:rFonts w:ascii="Corbel" w:hAnsi="Corbel" w:eastAsia="Cambria" w:cs="Calibri"/>
                <w:sz w:val="24"/>
                <w:szCs w:val="24"/>
              </w:rPr>
              <w:t>B.</w:t>
            </w:r>
            <w:r w:rsidR="00433EF1">
              <w:rPr>
                <w:rFonts w:ascii="Corbel" w:hAnsi="Corbel" w:eastAsia="Cambria" w:cs="Calibri"/>
                <w:sz w:val="24"/>
                <w:szCs w:val="24"/>
              </w:rPr>
              <w:t xml:space="preserve"> (2017).</w:t>
            </w:r>
            <w:r w:rsidRPr="00DB364C" w:rsidR="00146FE5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00DB364C" w:rsidR="00146FE5">
              <w:rPr>
                <w:rFonts w:ascii="Corbel" w:hAnsi="Corbel" w:eastAsia="Cambria" w:cs="Calibri"/>
                <w:i/>
                <w:sz w:val="24"/>
                <w:szCs w:val="24"/>
              </w:rPr>
              <w:t>Podstawy ekonomii: mikroekonomia</w:t>
            </w:r>
            <w:r w:rsidRPr="00DB364C" w:rsidR="00146FE5">
              <w:rPr>
                <w:rFonts w:ascii="Corbel" w:hAnsi="Corbel" w:eastAsia="Cambria" w:cs="Calibri"/>
                <w:sz w:val="24"/>
                <w:szCs w:val="24"/>
              </w:rPr>
              <w:t xml:space="preserve">, </w:t>
            </w:r>
            <w:r w:rsidRPr="00DB364C" w:rsidR="0026387F">
              <w:rPr>
                <w:rFonts w:ascii="Corbel" w:hAnsi="Corbel" w:eastAsia="Cambria" w:cs="Calibri"/>
                <w:sz w:val="24"/>
                <w:szCs w:val="24"/>
              </w:rPr>
              <w:t>Warszawa</w:t>
            </w:r>
            <w:r w:rsidR="0026387F">
              <w:rPr>
                <w:rFonts w:ascii="Corbel" w:hAnsi="Corbel" w:eastAsia="Cambria" w:cs="Calibri"/>
                <w:sz w:val="24"/>
                <w:szCs w:val="24"/>
              </w:rPr>
              <w:t xml:space="preserve">: </w:t>
            </w:r>
            <w:r w:rsidRPr="00DB364C" w:rsidR="00146FE5">
              <w:rPr>
                <w:rFonts w:ascii="Corbel" w:hAnsi="Corbel" w:eastAsia="Cambria" w:cs="Calibri"/>
                <w:sz w:val="24"/>
                <w:szCs w:val="24"/>
              </w:rPr>
              <w:t>Oficyna Wydawnicza</w:t>
            </w:r>
            <w:r w:rsidR="00146FE5">
              <w:t xml:space="preserve"> </w:t>
            </w:r>
            <w:r w:rsidRPr="00DB364C" w:rsidR="00146FE5">
              <w:rPr>
                <w:rFonts w:ascii="Corbel" w:hAnsi="Corbel" w:eastAsia="Cambria" w:cs="Calibri"/>
                <w:sz w:val="24"/>
                <w:szCs w:val="24"/>
              </w:rPr>
              <w:t>SGH</w:t>
            </w:r>
            <w:r w:rsidR="00367A8A">
              <w:rPr>
                <w:rFonts w:ascii="Corbel" w:hAnsi="Corbel" w:eastAsia="Cambria" w:cs="Calibri"/>
                <w:sz w:val="24"/>
                <w:szCs w:val="24"/>
              </w:rPr>
              <w:t>.</w:t>
            </w:r>
          </w:p>
          <w:p w:rsidRPr="00DB364C" w:rsidR="00BD6189" w:rsidP="00DB364C" w:rsidRDefault="00DB364C" w14:paraId="62FA7E06" w14:textId="1D0BC363">
            <w:pPr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>
              <w:rPr>
                <w:rFonts w:ascii="Corbel" w:hAnsi="Corbel" w:eastAsia="Cambria" w:cs="Calibri"/>
                <w:sz w:val="24"/>
                <w:szCs w:val="24"/>
              </w:rPr>
              <w:t xml:space="preserve">3. </w:t>
            </w:r>
            <w:r w:rsidRPr="00DB364C" w:rsidR="005206E7">
              <w:rPr>
                <w:rFonts w:ascii="Corbel" w:hAnsi="Corbel" w:eastAsia="Cambria" w:cs="Calibri"/>
                <w:sz w:val="24"/>
                <w:szCs w:val="24"/>
              </w:rPr>
              <w:t>Czarny</w:t>
            </w:r>
            <w:r w:rsidR="002B44FC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00DB364C" w:rsidR="002B44FC">
              <w:rPr>
                <w:rFonts w:ascii="Corbel" w:hAnsi="Corbel" w:eastAsia="Cambria" w:cs="Calibri"/>
                <w:sz w:val="24"/>
                <w:szCs w:val="24"/>
              </w:rPr>
              <w:t>B.</w:t>
            </w:r>
            <w:r w:rsidR="00794F46">
              <w:rPr>
                <w:rFonts w:ascii="Corbel" w:hAnsi="Corbel" w:eastAsia="Cambria" w:cs="Calibri"/>
                <w:sz w:val="24"/>
                <w:szCs w:val="24"/>
              </w:rPr>
              <w:t xml:space="preserve"> (2019).</w:t>
            </w:r>
            <w:r w:rsidRPr="00DB364C" w:rsidR="005206E7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00DB364C" w:rsidR="005206E7">
              <w:rPr>
                <w:rFonts w:ascii="Corbel" w:hAnsi="Corbel" w:eastAsia="Cambria" w:cs="Calibri"/>
                <w:i/>
                <w:sz w:val="24"/>
                <w:szCs w:val="24"/>
              </w:rPr>
              <w:t>Podstawy ekonomii: makroekonomia</w:t>
            </w:r>
            <w:r w:rsidRPr="00DB364C" w:rsidR="005206E7">
              <w:rPr>
                <w:rFonts w:ascii="Corbel" w:hAnsi="Corbel" w:eastAsia="Cambria" w:cs="Calibri"/>
                <w:sz w:val="24"/>
                <w:szCs w:val="24"/>
              </w:rPr>
              <w:t>,</w:t>
            </w:r>
            <w:r w:rsidR="00024A90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00DB364C" w:rsidR="00024A90">
              <w:rPr>
                <w:rFonts w:ascii="Corbel" w:hAnsi="Corbel" w:eastAsia="Cambria" w:cs="Calibri"/>
                <w:sz w:val="24"/>
                <w:szCs w:val="24"/>
              </w:rPr>
              <w:t>Warszawa</w:t>
            </w:r>
            <w:r w:rsidR="00024A90">
              <w:rPr>
                <w:rFonts w:ascii="Corbel" w:hAnsi="Corbel" w:eastAsia="Cambria" w:cs="Calibri"/>
                <w:sz w:val="24"/>
                <w:szCs w:val="24"/>
              </w:rPr>
              <w:t xml:space="preserve">: </w:t>
            </w:r>
            <w:r w:rsidRPr="00DB364C" w:rsidR="005206E7">
              <w:rPr>
                <w:rFonts w:ascii="Corbel" w:hAnsi="Corbel" w:eastAsia="Cambria" w:cs="Calibri"/>
                <w:sz w:val="24"/>
                <w:szCs w:val="24"/>
              </w:rPr>
              <w:t>Oficyna Wydawnicza SGH</w:t>
            </w:r>
            <w:r w:rsidR="00024A90">
              <w:rPr>
                <w:rFonts w:ascii="Corbel" w:hAnsi="Corbel" w:eastAsia="Cambria" w:cs="Calibri"/>
                <w:sz w:val="24"/>
                <w:szCs w:val="24"/>
              </w:rPr>
              <w:t>.</w:t>
            </w:r>
          </w:p>
        </w:tc>
      </w:tr>
      <w:tr w:rsidRPr="009C54AE" w:rsidR="0085747A" w:rsidTr="69A13B5E" w14:paraId="30771994" w14:textId="77777777">
        <w:trPr>
          <w:trHeight w:val="397"/>
        </w:trPr>
        <w:tc>
          <w:tcPr>
            <w:tcW w:w="8805" w:type="dxa"/>
            <w:tcMar/>
          </w:tcPr>
          <w:p w:rsidR="004E6655" w:rsidP="008316D9" w:rsidRDefault="0085747A" w14:paraId="21FFD6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B626E5" w:rsidR="00DB364C" w:rsidP="00DB364C" w:rsidRDefault="00DB364C" w14:paraId="71436909" w14:textId="15E6D2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C332BC">
              <w:rPr>
                <w:rFonts w:ascii="Corbel" w:hAnsi="Corbel"/>
                <w:b w:val="0"/>
                <w:smallCaps w:val="0"/>
                <w:szCs w:val="24"/>
              </w:rPr>
              <w:t xml:space="preserve">1.Basics: </w:t>
            </w:r>
            <w:proofErr w:type="spellStart"/>
            <w:r w:rsidRPr="00C332BC">
              <w:rPr>
                <w:rFonts w:ascii="Corbel" w:hAnsi="Corbel"/>
                <w:b w:val="0"/>
                <w:smallCaps w:val="0"/>
                <w:szCs w:val="24"/>
              </w:rPr>
              <w:t>Economic</w:t>
            </w:r>
            <w:proofErr w:type="spellEnd"/>
            <w:r w:rsidRPr="00C3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332BC">
              <w:rPr>
                <w:rFonts w:ascii="Corbel" w:hAnsi="Corbel"/>
                <w:b w:val="0"/>
                <w:smallCaps w:val="0"/>
                <w:szCs w:val="24"/>
              </w:rPr>
              <w:t>concepts</w:t>
            </w:r>
            <w:proofErr w:type="spellEnd"/>
            <w:r w:rsidRPr="00C3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332BC">
              <w:rPr>
                <w:rFonts w:ascii="Corbel" w:hAnsi="Corbel"/>
                <w:b w:val="0"/>
                <w:smallCaps w:val="0"/>
                <w:szCs w:val="24"/>
              </w:rPr>
              <w:t>explained</w:t>
            </w:r>
            <w:proofErr w:type="spellEnd"/>
            <w:r w:rsidRPr="00C332BC">
              <w:rPr>
                <w:rFonts w:ascii="Corbel" w:hAnsi="Corbel"/>
                <w:b w:val="0"/>
                <w:smallCaps w:val="0"/>
                <w:szCs w:val="24"/>
              </w:rPr>
              <w:t xml:space="preserve"> [PDF] </w:t>
            </w:r>
            <w:hyperlink w:history="1" r:id="rId11">
              <w:r w:rsidRPr="00C332BC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</w:rPr>
                <w:t>https://www.imf.org/external/pubs/ft/fandd/basics/pdf/Economic-concepts-explained.pdf</w:t>
              </w:r>
            </w:hyperlink>
            <w:r w:rsidRPr="00B626E5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 </w:t>
            </w:r>
          </w:p>
          <w:p w:rsidRPr="001A2FAB" w:rsidR="001A2FAB" w:rsidP="00B626E5" w:rsidRDefault="00B626E5" w14:paraId="6EE12E79" w14:textId="74792E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7D0AF2">
              <w:rPr>
                <w:rFonts w:ascii="Corbel" w:hAnsi="Corbel"/>
                <w:b w:val="0"/>
                <w:smallCaps w:val="0"/>
                <w:szCs w:val="24"/>
              </w:rPr>
              <w:t>Kowalska-Napora</w:t>
            </w:r>
            <w:r w:rsidR="00C332BC"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 w:rsidR="008364B3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 w:rsidR="008316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316D9" w:rsidR="008316D9">
              <w:rPr>
                <w:rFonts w:ascii="Corbel" w:hAnsi="Corbel"/>
                <w:b w:val="0"/>
                <w:i/>
                <w:smallCaps w:val="0"/>
                <w:szCs w:val="24"/>
              </w:rPr>
              <w:t>Anatomia rynku,</w:t>
            </w:r>
            <w:r w:rsidR="008316D9">
              <w:rPr>
                <w:rFonts w:ascii="Corbel" w:hAnsi="Corbel"/>
                <w:b w:val="0"/>
                <w:smallCaps w:val="0"/>
                <w:szCs w:val="24"/>
              </w:rPr>
              <w:t xml:space="preserve"> Kęty</w:t>
            </w:r>
            <w:r w:rsidR="00E76FB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316D9" w:rsidR="008316D9">
              <w:rPr>
                <w:rFonts w:ascii="Corbel" w:hAnsi="Corbel"/>
                <w:b w:val="0"/>
                <w:smallCaps w:val="0"/>
                <w:szCs w:val="24"/>
              </w:rPr>
              <w:t>Wydawnictwo Marek Derewiecki</w:t>
            </w:r>
            <w:r w:rsidR="000958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1A2FAB" w:rsidR="001A2FAB" w:rsidP="00B626E5" w:rsidRDefault="00B626E5" w14:paraId="4FC0BF48" w14:textId="2AE221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3. </w:t>
            </w:r>
            <w:proofErr w:type="spellStart"/>
            <w:r w:rsidR="001A2FAB">
              <w:rPr>
                <w:rFonts w:ascii="Corbel" w:hAnsi="Corbel"/>
                <w:b w:val="0"/>
                <w:smallCaps w:val="0"/>
                <w:szCs w:val="24"/>
              </w:rPr>
              <w:t>Rodrik</w:t>
            </w:r>
            <w:proofErr w:type="spellEnd"/>
            <w:r w:rsidR="000A17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17A0">
              <w:rPr>
                <w:rFonts w:ascii="Corbel" w:hAnsi="Corbel"/>
                <w:b w:val="0"/>
                <w:smallCaps w:val="0"/>
                <w:szCs w:val="24"/>
              </w:rPr>
              <w:t>D.</w:t>
            </w:r>
            <w:r w:rsidR="000A17A0">
              <w:rPr>
                <w:rFonts w:ascii="Corbel" w:hAnsi="Corbel"/>
                <w:b w:val="0"/>
                <w:smallCaps w:val="0"/>
                <w:szCs w:val="24"/>
              </w:rPr>
              <w:t xml:space="preserve"> (2019).</w:t>
            </w:r>
            <w:r w:rsidR="001A2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0AF2">
              <w:rPr>
                <w:rFonts w:ascii="Corbel" w:hAnsi="Corbel"/>
                <w:b w:val="0"/>
                <w:i/>
                <w:smallCaps w:val="0"/>
                <w:szCs w:val="24"/>
              </w:rPr>
              <w:t>Rządy ekonomii</w:t>
            </w:r>
            <w:r w:rsidRPr="001A2FAB" w:rsidR="001A2FAB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1A2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17A0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A2FAB" w:rsidR="001A2FAB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B17CB3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bookmarkStart w:name="_GoBack" w:id="0"/>
            <w:bookmarkEnd w:id="0"/>
          </w:p>
        </w:tc>
      </w:tr>
    </w:tbl>
    <w:p w:rsidRPr="009C54AE" w:rsidR="0085747A" w:rsidP="009C54AE" w:rsidRDefault="0085747A" w14:paraId="641D163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4AEAE2F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01248D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C7C" w:rsidP="00C16ABF" w:rsidRDefault="004D1C7C" w14:paraId="52FD77A8" w14:textId="77777777">
      <w:pPr>
        <w:spacing w:after="0" w:line="240" w:lineRule="auto"/>
      </w:pPr>
      <w:r>
        <w:separator/>
      </w:r>
    </w:p>
  </w:endnote>
  <w:endnote w:type="continuationSeparator" w:id="0">
    <w:p w:rsidR="004D1C7C" w:rsidP="00C16ABF" w:rsidRDefault="004D1C7C" w14:paraId="3318732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C7C" w:rsidP="00C16ABF" w:rsidRDefault="004D1C7C" w14:paraId="72297B53" w14:textId="77777777">
      <w:pPr>
        <w:spacing w:after="0" w:line="240" w:lineRule="auto"/>
      </w:pPr>
      <w:r>
        <w:separator/>
      </w:r>
    </w:p>
  </w:footnote>
  <w:footnote w:type="continuationSeparator" w:id="0">
    <w:p w:rsidR="004D1C7C" w:rsidP="00C16ABF" w:rsidRDefault="004D1C7C" w14:paraId="40DD1D4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51A76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D7AA6"/>
    <w:multiLevelType w:val="hybridMultilevel"/>
    <w:tmpl w:val="0CE02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6D4D36"/>
    <w:multiLevelType w:val="hybridMultilevel"/>
    <w:tmpl w:val="B2644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0465F"/>
    <w:multiLevelType w:val="hybridMultilevel"/>
    <w:tmpl w:val="C46C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C2753"/>
    <w:multiLevelType w:val="hybridMultilevel"/>
    <w:tmpl w:val="B31CD72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CAD"/>
    <w:rsid w:val="00022ECE"/>
    <w:rsid w:val="00024A90"/>
    <w:rsid w:val="000260E7"/>
    <w:rsid w:val="00032719"/>
    <w:rsid w:val="0003373C"/>
    <w:rsid w:val="000340C6"/>
    <w:rsid w:val="00042A51"/>
    <w:rsid w:val="00042D2E"/>
    <w:rsid w:val="00044C82"/>
    <w:rsid w:val="000550A1"/>
    <w:rsid w:val="000634DB"/>
    <w:rsid w:val="00070ED6"/>
    <w:rsid w:val="000742DC"/>
    <w:rsid w:val="00084C12"/>
    <w:rsid w:val="0009462C"/>
    <w:rsid w:val="00094B12"/>
    <w:rsid w:val="0009585A"/>
    <w:rsid w:val="00096C46"/>
    <w:rsid w:val="000A17A0"/>
    <w:rsid w:val="000A296F"/>
    <w:rsid w:val="000A2A28"/>
    <w:rsid w:val="000A3CDF"/>
    <w:rsid w:val="000B192D"/>
    <w:rsid w:val="000B28EE"/>
    <w:rsid w:val="000B3E37"/>
    <w:rsid w:val="000C63C8"/>
    <w:rsid w:val="000D04B0"/>
    <w:rsid w:val="000D1151"/>
    <w:rsid w:val="000E0D6A"/>
    <w:rsid w:val="000E2F73"/>
    <w:rsid w:val="000F1C57"/>
    <w:rsid w:val="000F5615"/>
    <w:rsid w:val="00110C7C"/>
    <w:rsid w:val="00124BFF"/>
    <w:rsid w:val="0012560E"/>
    <w:rsid w:val="00127108"/>
    <w:rsid w:val="00134B13"/>
    <w:rsid w:val="00146BC0"/>
    <w:rsid w:val="00146FE5"/>
    <w:rsid w:val="0015077B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FAB"/>
    <w:rsid w:val="001A70D2"/>
    <w:rsid w:val="001D657B"/>
    <w:rsid w:val="001D7B54"/>
    <w:rsid w:val="001E0209"/>
    <w:rsid w:val="001E3E31"/>
    <w:rsid w:val="001F1A89"/>
    <w:rsid w:val="001F2CA2"/>
    <w:rsid w:val="002144C0"/>
    <w:rsid w:val="0022477D"/>
    <w:rsid w:val="002278A9"/>
    <w:rsid w:val="00232EE1"/>
    <w:rsid w:val="002336F9"/>
    <w:rsid w:val="0024028F"/>
    <w:rsid w:val="00244ABC"/>
    <w:rsid w:val="0026387F"/>
    <w:rsid w:val="00263BB3"/>
    <w:rsid w:val="00281FF2"/>
    <w:rsid w:val="0028337A"/>
    <w:rsid w:val="002857DE"/>
    <w:rsid w:val="00291567"/>
    <w:rsid w:val="0029607E"/>
    <w:rsid w:val="002A22BF"/>
    <w:rsid w:val="002A2389"/>
    <w:rsid w:val="002A671D"/>
    <w:rsid w:val="002B44FC"/>
    <w:rsid w:val="002B4D55"/>
    <w:rsid w:val="002B5EA0"/>
    <w:rsid w:val="002B6119"/>
    <w:rsid w:val="002C1F06"/>
    <w:rsid w:val="002D3375"/>
    <w:rsid w:val="002D73D4"/>
    <w:rsid w:val="002E3F63"/>
    <w:rsid w:val="002E723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8A"/>
    <w:rsid w:val="0037022C"/>
    <w:rsid w:val="00376CC8"/>
    <w:rsid w:val="00384016"/>
    <w:rsid w:val="003A0A5B"/>
    <w:rsid w:val="003A1176"/>
    <w:rsid w:val="003C0BAE"/>
    <w:rsid w:val="003D18A9"/>
    <w:rsid w:val="003D6CE2"/>
    <w:rsid w:val="003E1941"/>
    <w:rsid w:val="003E2FE6"/>
    <w:rsid w:val="003E49D5"/>
    <w:rsid w:val="003E6D20"/>
    <w:rsid w:val="003F205D"/>
    <w:rsid w:val="003F2A5A"/>
    <w:rsid w:val="003F38C0"/>
    <w:rsid w:val="00414E3C"/>
    <w:rsid w:val="0042244A"/>
    <w:rsid w:val="0042491F"/>
    <w:rsid w:val="0042745A"/>
    <w:rsid w:val="00431D5C"/>
    <w:rsid w:val="00433EF1"/>
    <w:rsid w:val="0043587A"/>
    <w:rsid w:val="004362C6"/>
    <w:rsid w:val="00437FA2"/>
    <w:rsid w:val="00445970"/>
    <w:rsid w:val="00461EFC"/>
    <w:rsid w:val="004652C2"/>
    <w:rsid w:val="004706D1"/>
    <w:rsid w:val="00471326"/>
    <w:rsid w:val="0047598D"/>
    <w:rsid w:val="00481A10"/>
    <w:rsid w:val="004840FD"/>
    <w:rsid w:val="00490F7D"/>
    <w:rsid w:val="00491678"/>
    <w:rsid w:val="004968E2"/>
    <w:rsid w:val="004A3EEA"/>
    <w:rsid w:val="004A4D1F"/>
    <w:rsid w:val="004A6BC2"/>
    <w:rsid w:val="004D1C7C"/>
    <w:rsid w:val="004D5282"/>
    <w:rsid w:val="004E6655"/>
    <w:rsid w:val="004F1551"/>
    <w:rsid w:val="004F46DF"/>
    <w:rsid w:val="004F55A3"/>
    <w:rsid w:val="0050496F"/>
    <w:rsid w:val="00513B6F"/>
    <w:rsid w:val="00517C63"/>
    <w:rsid w:val="005206E7"/>
    <w:rsid w:val="005249C3"/>
    <w:rsid w:val="00524A38"/>
    <w:rsid w:val="005363C4"/>
    <w:rsid w:val="00536BDE"/>
    <w:rsid w:val="00543ACC"/>
    <w:rsid w:val="005500BC"/>
    <w:rsid w:val="00551E77"/>
    <w:rsid w:val="0056034A"/>
    <w:rsid w:val="0056696D"/>
    <w:rsid w:val="0059484D"/>
    <w:rsid w:val="00595B6C"/>
    <w:rsid w:val="0059728E"/>
    <w:rsid w:val="005A0855"/>
    <w:rsid w:val="005A133C"/>
    <w:rsid w:val="005A3196"/>
    <w:rsid w:val="005A6424"/>
    <w:rsid w:val="005B7932"/>
    <w:rsid w:val="005C080F"/>
    <w:rsid w:val="005C09A1"/>
    <w:rsid w:val="005C166B"/>
    <w:rsid w:val="005C268E"/>
    <w:rsid w:val="005C55E5"/>
    <w:rsid w:val="005C696A"/>
    <w:rsid w:val="005D21F2"/>
    <w:rsid w:val="005E6E85"/>
    <w:rsid w:val="005F31D2"/>
    <w:rsid w:val="0061029B"/>
    <w:rsid w:val="00617230"/>
    <w:rsid w:val="00621CE1"/>
    <w:rsid w:val="00623A3E"/>
    <w:rsid w:val="00627FC9"/>
    <w:rsid w:val="0063723D"/>
    <w:rsid w:val="0064675D"/>
    <w:rsid w:val="006474CC"/>
    <w:rsid w:val="00647FA8"/>
    <w:rsid w:val="00650C5F"/>
    <w:rsid w:val="00654934"/>
    <w:rsid w:val="00657E5A"/>
    <w:rsid w:val="006620D9"/>
    <w:rsid w:val="00664388"/>
    <w:rsid w:val="00666847"/>
    <w:rsid w:val="00671958"/>
    <w:rsid w:val="00671A58"/>
    <w:rsid w:val="00675843"/>
    <w:rsid w:val="00696477"/>
    <w:rsid w:val="006B5302"/>
    <w:rsid w:val="006D050F"/>
    <w:rsid w:val="006D6139"/>
    <w:rsid w:val="006E5D65"/>
    <w:rsid w:val="006F1282"/>
    <w:rsid w:val="006F1FBC"/>
    <w:rsid w:val="006F31E2"/>
    <w:rsid w:val="00706544"/>
    <w:rsid w:val="007072BA"/>
    <w:rsid w:val="00713031"/>
    <w:rsid w:val="00714340"/>
    <w:rsid w:val="0071620A"/>
    <w:rsid w:val="00724677"/>
    <w:rsid w:val="00725459"/>
    <w:rsid w:val="00730567"/>
    <w:rsid w:val="007327BD"/>
    <w:rsid w:val="00734608"/>
    <w:rsid w:val="00741455"/>
    <w:rsid w:val="00745302"/>
    <w:rsid w:val="007461D6"/>
    <w:rsid w:val="00746EC8"/>
    <w:rsid w:val="00763BF1"/>
    <w:rsid w:val="00766FD4"/>
    <w:rsid w:val="0078168C"/>
    <w:rsid w:val="00787C2A"/>
    <w:rsid w:val="00790E27"/>
    <w:rsid w:val="00794F46"/>
    <w:rsid w:val="007A4022"/>
    <w:rsid w:val="007A6E6E"/>
    <w:rsid w:val="007C3299"/>
    <w:rsid w:val="007C3BCC"/>
    <w:rsid w:val="007C4546"/>
    <w:rsid w:val="007D0AF2"/>
    <w:rsid w:val="007D6E56"/>
    <w:rsid w:val="007F4155"/>
    <w:rsid w:val="0080009E"/>
    <w:rsid w:val="00803193"/>
    <w:rsid w:val="0081554D"/>
    <w:rsid w:val="0081707E"/>
    <w:rsid w:val="008316D9"/>
    <w:rsid w:val="008364B3"/>
    <w:rsid w:val="008449B3"/>
    <w:rsid w:val="00844DA7"/>
    <w:rsid w:val="008552A2"/>
    <w:rsid w:val="0085747A"/>
    <w:rsid w:val="00867906"/>
    <w:rsid w:val="00881C0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A36"/>
    <w:rsid w:val="00916188"/>
    <w:rsid w:val="00923D7D"/>
    <w:rsid w:val="009508DF"/>
    <w:rsid w:val="00950DAC"/>
    <w:rsid w:val="00952213"/>
    <w:rsid w:val="00954A07"/>
    <w:rsid w:val="009876AC"/>
    <w:rsid w:val="00997F14"/>
    <w:rsid w:val="009A78D9"/>
    <w:rsid w:val="009C3E31"/>
    <w:rsid w:val="009C54AE"/>
    <w:rsid w:val="009C7726"/>
    <w:rsid w:val="009C788E"/>
    <w:rsid w:val="009D3CD5"/>
    <w:rsid w:val="009D3F3B"/>
    <w:rsid w:val="009D64F4"/>
    <w:rsid w:val="009E0543"/>
    <w:rsid w:val="009E2900"/>
    <w:rsid w:val="009E3B41"/>
    <w:rsid w:val="009F09AA"/>
    <w:rsid w:val="009F3C5C"/>
    <w:rsid w:val="009F41E3"/>
    <w:rsid w:val="009F4610"/>
    <w:rsid w:val="00A00ECC"/>
    <w:rsid w:val="00A155EE"/>
    <w:rsid w:val="00A21FFD"/>
    <w:rsid w:val="00A2245B"/>
    <w:rsid w:val="00A30110"/>
    <w:rsid w:val="00A35C60"/>
    <w:rsid w:val="00A36899"/>
    <w:rsid w:val="00A371F6"/>
    <w:rsid w:val="00A43BF6"/>
    <w:rsid w:val="00A53FA5"/>
    <w:rsid w:val="00A54817"/>
    <w:rsid w:val="00A601C8"/>
    <w:rsid w:val="00A60799"/>
    <w:rsid w:val="00A83193"/>
    <w:rsid w:val="00A84C85"/>
    <w:rsid w:val="00A97DE1"/>
    <w:rsid w:val="00AA4D97"/>
    <w:rsid w:val="00AB053C"/>
    <w:rsid w:val="00AB05F0"/>
    <w:rsid w:val="00AB6E8B"/>
    <w:rsid w:val="00AD1146"/>
    <w:rsid w:val="00AD27D3"/>
    <w:rsid w:val="00AD66D6"/>
    <w:rsid w:val="00AE1160"/>
    <w:rsid w:val="00AE203C"/>
    <w:rsid w:val="00AE295C"/>
    <w:rsid w:val="00AE2E74"/>
    <w:rsid w:val="00AE5FCB"/>
    <w:rsid w:val="00AF2C1E"/>
    <w:rsid w:val="00B06142"/>
    <w:rsid w:val="00B13462"/>
    <w:rsid w:val="00B135B1"/>
    <w:rsid w:val="00B15780"/>
    <w:rsid w:val="00B17CB3"/>
    <w:rsid w:val="00B26727"/>
    <w:rsid w:val="00B3130B"/>
    <w:rsid w:val="00B40ADB"/>
    <w:rsid w:val="00B43B77"/>
    <w:rsid w:val="00B43E80"/>
    <w:rsid w:val="00B607DB"/>
    <w:rsid w:val="00B626E5"/>
    <w:rsid w:val="00B656F6"/>
    <w:rsid w:val="00B66529"/>
    <w:rsid w:val="00B75946"/>
    <w:rsid w:val="00B8056E"/>
    <w:rsid w:val="00B819C8"/>
    <w:rsid w:val="00B82308"/>
    <w:rsid w:val="00B90885"/>
    <w:rsid w:val="00BA4043"/>
    <w:rsid w:val="00BA4196"/>
    <w:rsid w:val="00BB520A"/>
    <w:rsid w:val="00BD3869"/>
    <w:rsid w:val="00BD6189"/>
    <w:rsid w:val="00BD66E9"/>
    <w:rsid w:val="00BD6FF4"/>
    <w:rsid w:val="00BF2C41"/>
    <w:rsid w:val="00C058B4"/>
    <w:rsid w:val="00C05F44"/>
    <w:rsid w:val="00C131B5"/>
    <w:rsid w:val="00C16ABF"/>
    <w:rsid w:val="00C170AE"/>
    <w:rsid w:val="00C2670D"/>
    <w:rsid w:val="00C26CB7"/>
    <w:rsid w:val="00C311E2"/>
    <w:rsid w:val="00C324C1"/>
    <w:rsid w:val="00C32758"/>
    <w:rsid w:val="00C332BC"/>
    <w:rsid w:val="00C36992"/>
    <w:rsid w:val="00C56036"/>
    <w:rsid w:val="00C61DC5"/>
    <w:rsid w:val="00C67E92"/>
    <w:rsid w:val="00C70A26"/>
    <w:rsid w:val="00C766DF"/>
    <w:rsid w:val="00C80FC0"/>
    <w:rsid w:val="00C94B98"/>
    <w:rsid w:val="00C95EF2"/>
    <w:rsid w:val="00C96630"/>
    <w:rsid w:val="00C97002"/>
    <w:rsid w:val="00CA2B96"/>
    <w:rsid w:val="00CA5089"/>
    <w:rsid w:val="00CA56E5"/>
    <w:rsid w:val="00CD6897"/>
    <w:rsid w:val="00CE5BAC"/>
    <w:rsid w:val="00CF25BE"/>
    <w:rsid w:val="00CF520E"/>
    <w:rsid w:val="00CF78ED"/>
    <w:rsid w:val="00D02A1D"/>
    <w:rsid w:val="00D02B25"/>
    <w:rsid w:val="00D02EBA"/>
    <w:rsid w:val="00D11FC3"/>
    <w:rsid w:val="00D175A6"/>
    <w:rsid w:val="00D17C3C"/>
    <w:rsid w:val="00D2180F"/>
    <w:rsid w:val="00D26B2C"/>
    <w:rsid w:val="00D352C9"/>
    <w:rsid w:val="00D425B2"/>
    <w:rsid w:val="00D428D6"/>
    <w:rsid w:val="00D44A52"/>
    <w:rsid w:val="00D5221B"/>
    <w:rsid w:val="00D552B2"/>
    <w:rsid w:val="00D608D1"/>
    <w:rsid w:val="00D74119"/>
    <w:rsid w:val="00D803FD"/>
    <w:rsid w:val="00D8075B"/>
    <w:rsid w:val="00D8678B"/>
    <w:rsid w:val="00DA2114"/>
    <w:rsid w:val="00DB364C"/>
    <w:rsid w:val="00DC4002"/>
    <w:rsid w:val="00DE09C0"/>
    <w:rsid w:val="00DE4A14"/>
    <w:rsid w:val="00DF2FBB"/>
    <w:rsid w:val="00DF320D"/>
    <w:rsid w:val="00DF71C8"/>
    <w:rsid w:val="00E129B8"/>
    <w:rsid w:val="00E212FF"/>
    <w:rsid w:val="00E21E7D"/>
    <w:rsid w:val="00E22FBC"/>
    <w:rsid w:val="00E232A9"/>
    <w:rsid w:val="00E244EE"/>
    <w:rsid w:val="00E24BF5"/>
    <w:rsid w:val="00E25338"/>
    <w:rsid w:val="00E27722"/>
    <w:rsid w:val="00E35325"/>
    <w:rsid w:val="00E51E44"/>
    <w:rsid w:val="00E63348"/>
    <w:rsid w:val="00E742AA"/>
    <w:rsid w:val="00E76FB0"/>
    <w:rsid w:val="00E77E88"/>
    <w:rsid w:val="00E8107D"/>
    <w:rsid w:val="00E86CDD"/>
    <w:rsid w:val="00E960BB"/>
    <w:rsid w:val="00EA2074"/>
    <w:rsid w:val="00EA4832"/>
    <w:rsid w:val="00EA4E9D"/>
    <w:rsid w:val="00EA6CF0"/>
    <w:rsid w:val="00EB0A46"/>
    <w:rsid w:val="00EC15E3"/>
    <w:rsid w:val="00EC4899"/>
    <w:rsid w:val="00ED03AB"/>
    <w:rsid w:val="00ED32D2"/>
    <w:rsid w:val="00EE32DE"/>
    <w:rsid w:val="00EE5457"/>
    <w:rsid w:val="00EF40AD"/>
    <w:rsid w:val="00F070AB"/>
    <w:rsid w:val="00F168A6"/>
    <w:rsid w:val="00F17567"/>
    <w:rsid w:val="00F17699"/>
    <w:rsid w:val="00F27A7B"/>
    <w:rsid w:val="00F3013D"/>
    <w:rsid w:val="00F526AF"/>
    <w:rsid w:val="00F577DF"/>
    <w:rsid w:val="00F617C3"/>
    <w:rsid w:val="00F7066B"/>
    <w:rsid w:val="00F83B28"/>
    <w:rsid w:val="00F974DA"/>
    <w:rsid w:val="00FA46E5"/>
    <w:rsid w:val="00FB7DBA"/>
    <w:rsid w:val="00FC1C25"/>
    <w:rsid w:val="00FC360B"/>
    <w:rsid w:val="00FC3F45"/>
    <w:rsid w:val="00FD503F"/>
    <w:rsid w:val="00FD7589"/>
    <w:rsid w:val="00FF016A"/>
    <w:rsid w:val="00FF1401"/>
    <w:rsid w:val="00FF1F9B"/>
    <w:rsid w:val="00FF5E7D"/>
    <w:rsid w:val="69A1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8F51"/>
  <w15:docId w15:val="{C9B29BDF-14BF-4E6B-B58B-05A5372A5D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0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0A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550A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0A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550A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imf.org/external/pubs/ft/fandd/basics/pdf/Economic-concepts-explained.pdf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A5B8-092E-4636-AD14-9920CE2A3C2C}"/>
</file>

<file path=customXml/itemProps2.xml><?xml version="1.0" encoding="utf-8"?>
<ds:datastoreItem xmlns:ds="http://schemas.openxmlformats.org/officeDocument/2006/customXml" ds:itemID="{BA84FFE9-83F1-4953-865D-29D6B0690A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33B15-6566-46D8-B046-34183ADA5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4DE034-D403-4039-BF73-6CBB08DB0AD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Motyka Marek</cp:lastModifiedBy>
  <cp:revision>78</cp:revision>
  <cp:lastPrinted>2019-02-06T12:12:00Z</cp:lastPrinted>
  <dcterms:created xsi:type="dcterms:W3CDTF">2020-10-27T09:16:00Z</dcterms:created>
  <dcterms:modified xsi:type="dcterms:W3CDTF">2021-09-17T17:39:56Z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